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2" w:type="dxa"/>
        <w:tblInd w:w="-567" w:type="dxa"/>
        <w:tblCellMar>
          <w:left w:w="70" w:type="dxa"/>
          <w:right w:w="70" w:type="dxa"/>
        </w:tblCellMar>
        <w:tblLook w:val="0000" w:firstRow="0" w:lastRow="0" w:firstColumn="0" w:lastColumn="0" w:noHBand="0" w:noVBand="0"/>
      </w:tblPr>
      <w:tblGrid>
        <w:gridCol w:w="11022"/>
        <w:gridCol w:w="160"/>
      </w:tblGrid>
      <w:tr w:rsidR="00FF73DE" w:rsidRPr="00C34BEE" w14:paraId="6E58A753" w14:textId="77777777" w:rsidTr="00F97DB2">
        <w:tc>
          <w:tcPr>
            <w:tcW w:w="11022" w:type="dxa"/>
          </w:tcPr>
          <w:tbl>
            <w:tblPr>
              <w:tblW w:w="10866" w:type="dxa"/>
              <w:tblCellMar>
                <w:left w:w="120" w:type="dxa"/>
                <w:right w:w="120" w:type="dxa"/>
              </w:tblCellMar>
              <w:tblLook w:val="0000" w:firstRow="0" w:lastRow="0" w:firstColumn="0" w:lastColumn="0" w:noHBand="0" w:noVBand="0"/>
            </w:tblPr>
            <w:tblGrid>
              <w:gridCol w:w="5433"/>
              <w:gridCol w:w="5433"/>
            </w:tblGrid>
            <w:tr w:rsidR="00FF73DE" w:rsidRPr="00C34BEE" w14:paraId="341C72B7" w14:textId="77777777" w:rsidTr="00FF73DE">
              <w:tc>
                <w:tcPr>
                  <w:tcW w:w="5103" w:type="dxa"/>
                  <w:tcBorders>
                    <w:top w:val="single" w:sz="6" w:space="0" w:color="FFFFFF"/>
                    <w:left w:val="single" w:sz="6" w:space="0" w:color="FFFFFF"/>
                    <w:bottom w:val="single" w:sz="6" w:space="0" w:color="FFFFFF"/>
                    <w:right w:val="single" w:sz="6" w:space="0" w:color="FFFFFF"/>
                  </w:tcBorders>
                </w:tcPr>
                <w:p w14:paraId="2F7CB659" w14:textId="77777777" w:rsidR="00FF73DE" w:rsidRPr="00C34BEE" w:rsidRDefault="00FF73DE" w:rsidP="00FF73DE">
                  <w:pPr>
                    <w:spacing w:line="120" w:lineRule="exact"/>
                    <w:ind w:left="187" w:right="-102" w:firstLine="851"/>
                    <w:rPr>
                      <w:b/>
                      <w:color w:val="000000" w:themeColor="text1"/>
                      <w:u w:val="single"/>
                    </w:rPr>
                  </w:pPr>
                  <w:bookmarkStart w:id="0" w:name="_GoBack"/>
                  <w:bookmarkEnd w:id="0"/>
                </w:p>
                <w:p w14:paraId="5E6C3EBC" w14:textId="77777777" w:rsidR="00FF73DE" w:rsidRPr="00C34BEE" w:rsidRDefault="00FF73DE" w:rsidP="00FF73DE">
                  <w:pPr>
                    <w:ind w:right="-104"/>
                    <w:jc w:val="center"/>
                    <w:rPr>
                      <w:b/>
                      <w:bCs/>
                      <w:color w:val="000000" w:themeColor="text1"/>
                    </w:rPr>
                  </w:pPr>
                  <w:r w:rsidRPr="00C34BEE">
                    <w:rPr>
                      <w:b/>
                      <w:bCs/>
                      <w:color w:val="000000" w:themeColor="text1"/>
                    </w:rPr>
                    <w:t>TRIBUNAL ADMINISTRATIF</w:t>
                  </w:r>
                </w:p>
                <w:p w14:paraId="79AF9A4B" w14:textId="4FBC8B04" w:rsidR="00FF73DE" w:rsidRPr="00C34BEE" w:rsidRDefault="00890E9F" w:rsidP="00FF73DE">
                  <w:pPr>
                    <w:ind w:right="-104"/>
                    <w:jc w:val="center"/>
                    <w:rPr>
                      <w:b/>
                      <w:bCs/>
                      <w:color w:val="000000" w:themeColor="text1"/>
                    </w:rPr>
                  </w:pPr>
                  <w:r w:rsidRPr="00C34BEE">
                    <w:rPr>
                      <w:b/>
                      <w:bCs/>
                      <w:color w:val="000000" w:themeColor="text1"/>
                    </w:rPr>
                    <w:t>DE MONTREUIL</w:t>
                  </w:r>
                </w:p>
                <w:p w14:paraId="60BF33F1" w14:textId="77777777" w:rsidR="00FF73DE" w:rsidRPr="00C34BEE" w:rsidRDefault="00FF73DE" w:rsidP="00FF73DE">
                  <w:pPr>
                    <w:ind w:left="306" w:right="-104" w:firstLine="851"/>
                    <w:jc w:val="center"/>
                    <w:rPr>
                      <w:b/>
                      <w:bCs/>
                      <w:color w:val="000000" w:themeColor="text1"/>
                    </w:rPr>
                  </w:pPr>
                </w:p>
                <w:p w14:paraId="223898C4" w14:textId="77777777" w:rsidR="00FF73DE" w:rsidRPr="00C34BEE" w:rsidRDefault="00FF73DE" w:rsidP="00FF73DE">
                  <w:pPr>
                    <w:ind w:left="306" w:right="-104" w:firstLine="851"/>
                    <w:rPr>
                      <w:b/>
                      <w:bCs/>
                      <w:color w:val="000000" w:themeColor="text1"/>
                    </w:rPr>
                  </w:pPr>
                </w:p>
                <w:p w14:paraId="7049667A" w14:textId="0D5EC5B4" w:rsidR="00FF73DE" w:rsidRPr="00C34BEE" w:rsidRDefault="00FF73DE" w:rsidP="00FF73DE">
                  <w:pPr>
                    <w:ind w:right="-104"/>
                    <w:rPr>
                      <w:color w:val="000000" w:themeColor="text1"/>
                    </w:rPr>
                  </w:pPr>
                  <w:r w:rsidRPr="00A62B7D">
                    <w:rPr>
                      <w:color w:val="000000" w:themeColor="text1"/>
                    </w:rPr>
                    <w:t>N°</w:t>
                  </w:r>
                  <w:r w:rsidR="009D65FF">
                    <w:rPr>
                      <w:b/>
                      <w:bCs/>
                      <w:color w:val="000000" w:themeColor="text1"/>
                    </w:rPr>
                    <w:t xml:space="preserve"> </w:t>
                  </w:r>
                  <w:r w:rsidR="00890E9F" w:rsidRPr="00C34BEE">
                    <w:rPr>
                      <w:color w:val="000000" w:themeColor="text1"/>
                    </w:rPr>
                    <w:t>2414339</w:t>
                  </w:r>
                </w:p>
                <w:p w14:paraId="4AED36E7" w14:textId="77777777" w:rsidR="00FF73DE" w:rsidRPr="00C34BEE" w:rsidRDefault="00FF73DE" w:rsidP="00FF73DE">
                  <w:pPr>
                    <w:ind w:right="-104"/>
                    <w:rPr>
                      <w:color w:val="000000" w:themeColor="text1"/>
                    </w:rPr>
                  </w:pPr>
                  <w:r w:rsidRPr="00C34BEE">
                    <w:rPr>
                      <w:color w:val="000000" w:themeColor="text1"/>
                    </w:rPr>
                    <w:t>___________</w:t>
                  </w:r>
                </w:p>
                <w:p w14:paraId="09601B01" w14:textId="77777777" w:rsidR="00FF73DE" w:rsidRPr="00C34BEE" w:rsidRDefault="00FF73DE" w:rsidP="00FF73DE">
                  <w:pPr>
                    <w:ind w:left="306" w:right="-104" w:firstLine="851"/>
                    <w:rPr>
                      <w:color w:val="000000" w:themeColor="text1"/>
                    </w:rPr>
                  </w:pPr>
                </w:p>
                <w:p w14:paraId="46F8BC18" w14:textId="03DE6AD2" w:rsidR="00FF73DE" w:rsidRPr="00C34BEE" w:rsidRDefault="00890E9F" w:rsidP="00FF73DE">
                  <w:pPr>
                    <w:ind w:right="-104"/>
                    <w:rPr>
                      <w:color w:val="000000" w:themeColor="text1"/>
                    </w:rPr>
                  </w:pPr>
                  <w:r w:rsidRPr="00C34BEE">
                    <w:rPr>
                      <w:color w:val="000000" w:themeColor="text1"/>
                    </w:rPr>
                    <w:t>M. </w:t>
                  </w:r>
                  <w:proofErr w:type="gramStart"/>
                  <w:r w:rsidR="009A0A07">
                    <w:rPr>
                      <w:color w:val="000000" w:themeColor="text1"/>
                    </w:rPr>
                    <w:t>H...</w:t>
                  </w:r>
                  <w:proofErr w:type="gramEnd"/>
                  <w:r w:rsidRPr="00C34BEE">
                    <w:rPr>
                      <w:color w:val="000000" w:themeColor="text1"/>
                    </w:rPr>
                    <w:t xml:space="preserve"> et autres</w:t>
                  </w:r>
                </w:p>
                <w:p w14:paraId="4F54D08A" w14:textId="77777777" w:rsidR="00FF73DE" w:rsidRPr="00C34BEE" w:rsidRDefault="00FF73DE" w:rsidP="00FF73DE">
                  <w:pPr>
                    <w:ind w:right="-104"/>
                    <w:rPr>
                      <w:color w:val="000000" w:themeColor="text1"/>
                    </w:rPr>
                  </w:pPr>
                  <w:r w:rsidRPr="00C34BEE">
                    <w:rPr>
                      <w:color w:val="000000" w:themeColor="text1"/>
                    </w:rPr>
                    <w:t>___________</w:t>
                  </w:r>
                </w:p>
                <w:p w14:paraId="03D12696" w14:textId="77777777" w:rsidR="005602AE" w:rsidRPr="00C34BEE" w:rsidRDefault="005602AE" w:rsidP="005602AE">
                  <w:pPr>
                    <w:rPr>
                      <w:color w:val="000000" w:themeColor="text1"/>
                    </w:rPr>
                  </w:pPr>
                </w:p>
                <w:p w14:paraId="09C203EA" w14:textId="788E63B8" w:rsidR="00C34BEE" w:rsidRPr="00C34BEE" w:rsidRDefault="00C34BEE" w:rsidP="00EC1BA8">
                  <w:pPr>
                    <w:rPr>
                      <w:color w:val="000000" w:themeColor="text1"/>
                    </w:rPr>
                  </w:pPr>
                  <w:r w:rsidRPr="00C34BEE">
                    <w:rPr>
                      <w:color w:val="000000" w:themeColor="text1"/>
                    </w:rPr>
                    <w:t xml:space="preserve">M. </w:t>
                  </w:r>
                  <w:r w:rsidR="000040A4">
                    <w:rPr>
                      <w:color w:val="000000" w:themeColor="text1"/>
                    </w:rPr>
                    <w:t>Pierre</w:t>
                  </w:r>
                  <w:r w:rsidRPr="00C34BEE">
                    <w:rPr>
                      <w:color w:val="000000" w:themeColor="text1"/>
                    </w:rPr>
                    <w:t xml:space="preserve"> </w:t>
                  </w:r>
                  <w:r w:rsidR="000040A4">
                    <w:rPr>
                      <w:color w:val="000000" w:themeColor="text1"/>
                    </w:rPr>
                    <w:t xml:space="preserve">Le </w:t>
                  </w:r>
                  <w:proofErr w:type="spellStart"/>
                  <w:r w:rsidR="000040A4">
                    <w:rPr>
                      <w:color w:val="000000" w:themeColor="text1"/>
                    </w:rPr>
                    <w:t>Garzic</w:t>
                  </w:r>
                  <w:proofErr w:type="spellEnd"/>
                </w:p>
                <w:p w14:paraId="731CDD0E" w14:textId="0754FE3C" w:rsidR="00EC1BA8" w:rsidRPr="00C34BEE" w:rsidRDefault="00EC1BA8" w:rsidP="00EC1BA8">
                  <w:pPr>
                    <w:rPr>
                      <w:color w:val="000000" w:themeColor="text1"/>
                    </w:rPr>
                  </w:pPr>
                  <w:r w:rsidRPr="00C34BEE">
                    <w:rPr>
                      <w:color w:val="000000" w:themeColor="text1"/>
                    </w:rPr>
                    <w:t xml:space="preserve">M. Christophe </w:t>
                  </w:r>
                  <w:proofErr w:type="spellStart"/>
                  <w:r w:rsidRPr="00C34BEE">
                    <w:rPr>
                      <w:color w:val="000000" w:themeColor="text1"/>
                    </w:rPr>
                    <w:t>Tukov</w:t>
                  </w:r>
                  <w:proofErr w:type="spellEnd"/>
                </w:p>
                <w:p w14:paraId="35595301" w14:textId="77777777" w:rsidR="00EC1BA8" w:rsidRPr="00C34BEE" w:rsidRDefault="00EC1BA8" w:rsidP="00EC1BA8">
                  <w:pPr>
                    <w:rPr>
                      <w:color w:val="000000" w:themeColor="text1"/>
                    </w:rPr>
                  </w:pPr>
                  <w:r w:rsidRPr="00C34BEE">
                    <w:rPr>
                      <w:color w:val="000000" w:themeColor="text1"/>
                    </w:rPr>
                    <w:t xml:space="preserve">Mme Monique de </w:t>
                  </w:r>
                  <w:proofErr w:type="spellStart"/>
                  <w:r w:rsidRPr="00C34BEE">
                    <w:rPr>
                      <w:color w:val="000000" w:themeColor="text1"/>
                    </w:rPr>
                    <w:t>Bouttemont</w:t>
                  </w:r>
                  <w:proofErr w:type="spellEnd"/>
                  <w:r w:rsidRPr="00C34BEE">
                    <w:rPr>
                      <w:color w:val="000000" w:themeColor="text1"/>
                    </w:rPr>
                    <w:t xml:space="preserve"> </w:t>
                  </w:r>
                </w:p>
                <w:p w14:paraId="3ED21D03" w14:textId="2F9F24D6" w:rsidR="00B34562" w:rsidRPr="00C34BEE" w:rsidRDefault="00B34562" w:rsidP="005602AE">
                  <w:pPr>
                    <w:rPr>
                      <w:color w:val="000000" w:themeColor="text1"/>
                    </w:rPr>
                  </w:pPr>
                </w:p>
                <w:p w14:paraId="1DAFD927" w14:textId="77777777" w:rsidR="005602AE" w:rsidRPr="00C34BEE" w:rsidRDefault="005602AE" w:rsidP="005602AE">
                  <w:pPr>
                    <w:rPr>
                      <w:color w:val="000000" w:themeColor="text1"/>
                    </w:rPr>
                  </w:pPr>
                  <w:r w:rsidRPr="00C34BEE">
                    <w:rPr>
                      <w:color w:val="000000" w:themeColor="text1"/>
                    </w:rPr>
                    <w:t>Juge</w:t>
                  </w:r>
                  <w:r w:rsidR="00EC1BA8" w:rsidRPr="00C34BEE">
                    <w:rPr>
                      <w:color w:val="000000" w:themeColor="text1"/>
                    </w:rPr>
                    <w:t>s</w:t>
                  </w:r>
                  <w:r w:rsidRPr="00C34BEE">
                    <w:rPr>
                      <w:color w:val="000000" w:themeColor="text1"/>
                    </w:rPr>
                    <w:t xml:space="preserve"> des référés</w:t>
                  </w:r>
                </w:p>
                <w:p w14:paraId="7E2A7791" w14:textId="77777777" w:rsidR="005602AE" w:rsidRPr="00C34BEE" w:rsidRDefault="005602AE" w:rsidP="005602AE">
                  <w:pPr>
                    <w:rPr>
                      <w:color w:val="000000" w:themeColor="text1"/>
                    </w:rPr>
                  </w:pPr>
                  <w:r w:rsidRPr="00C34BEE">
                    <w:rPr>
                      <w:color w:val="000000" w:themeColor="text1"/>
                    </w:rPr>
                    <w:t>___________</w:t>
                  </w:r>
                </w:p>
                <w:p w14:paraId="3E3A040A" w14:textId="77777777" w:rsidR="005602AE" w:rsidRPr="00C34BEE" w:rsidRDefault="005602AE" w:rsidP="005602AE">
                  <w:pPr>
                    <w:rPr>
                      <w:color w:val="000000" w:themeColor="text1"/>
                    </w:rPr>
                  </w:pPr>
                </w:p>
                <w:p w14:paraId="52B9D1F7" w14:textId="63A9D506" w:rsidR="004F0163" w:rsidRPr="00C34BEE" w:rsidRDefault="004F0163" w:rsidP="00FF73DE">
                  <w:pPr>
                    <w:ind w:right="-104"/>
                    <w:rPr>
                      <w:color w:val="000000" w:themeColor="text1"/>
                    </w:rPr>
                  </w:pPr>
                  <w:r w:rsidRPr="00C34BEE">
                    <w:rPr>
                      <w:color w:val="000000" w:themeColor="text1"/>
                    </w:rPr>
                    <w:t xml:space="preserve">Ordonnance du </w:t>
                  </w:r>
                  <w:r w:rsidR="00C34BEE" w:rsidRPr="00C34BEE">
                    <w:rPr>
                      <w:color w:val="000000" w:themeColor="text1"/>
                    </w:rPr>
                    <w:t>30 octobre 2024</w:t>
                  </w:r>
                </w:p>
                <w:p w14:paraId="3DB8E4DF" w14:textId="77777777" w:rsidR="00FF73DE" w:rsidRPr="00C34BEE" w:rsidRDefault="00FF73DE" w:rsidP="00FF73DE">
                  <w:pPr>
                    <w:ind w:right="-104"/>
                    <w:rPr>
                      <w:color w:val="000000" w:themeColor="text1"/>
                    </w:rPr>
                  </w:pPr>
                  <w:r w:rsidRPr="00C34BEE">
                    <w:rPr>
                      <w:color w:val="000000" w:themeColor="text1"/>
                    </w:rPr>
                    <w:t>___________</w:t>
                  </w:r>
                </w:p>
                <w:p w14:paraId="79310750" w14:textId="77777777" w:rsidR="00FF73DE" w:rsidRPr="00C34BEE" w:rsidRDefault="00FF73DE" w:rsidP="00FF73DE">
                  <w:pPr>
                    <w:ind w:left="306" w:right="-104" w:firstLine="851"/>
                    <w:rPr>
                      <w:color w:val="000000" w:themeColor="text1"/>
                    </w:rPr>
                  </w:pPr>
                </w:p>
                <w:p w14:paraId="3D0337A0" w14:textId="77777777" w:rsidR="00FF73DE" w:rsidRPr="00C34BEE" w:rsidRDefault="00FF73DE" w:rsidP="00A62B7D">
                  <w:pPr>
                    <w:ind w:right="-104"/>
                    <w:rPr>
                      <w:color w:val="000000" w:themeColor="text1"/>
                    </w:rPr>
                  </w:pPr>
                </w:p>
              </w:tc>
              <w:tc>
                <w:tcPr>
                  <w:tcW w:w="5103" w:type="dxa"/>
                  <w:tcBorders>
                    <w:top w:val="single" w:sz="6" w:space="0" w:color="FFFFFF"/>
                    <w:left w:val="single" w:sz="6" w:space="0" w:color="FFFFFF"/>
                    <w:bottom w:val="single" w:sz="6" w:space="0" w:color="FFFFFF"/>
                    <w:right w:val="single" w:sz="6" w:space="0" w:color="FFFFFF"/>
                  </w:tcBorders>
                </w:tcPr>
                <w:p w14:paraId="3F79B869" w14:textId="77777777" w:rsidR="00FF73DE" w:rsidRPr="00C34BEE" w:rsidRDefault="00FF73DE" w:rsidP="00FF73DE">
                  <w:pPr>
                    <w:pStyle w:val="En-tte"/>
                    <w:tabs>
                      <w:tab w:val="clear" w:pos="4536"/>
                      <w:tab w:val="clear" w:pos="9072"/>
                    </w:tabs>
                    <w:spacing w:line="120" w:lineRule="exact"/>
                    <w:ind w:left="186" w:firstLine="851"/>
                    <w:rPr>
                      <w:color w:val="000000" w:themeColor="text1"/>
                      <w:lang w:val="fr-FR"/>
                    </w:rPr>
                  </w:pPr>
                </w:p>
                <w:p w14:paraId="3BA47254" w14:textId="77777777" w:rsidR="00FF73DE" w:rsidRPr="00C34BEE" w:rsidRDefault="00FF73DE" w:rsidP="00FF73DE">
                  <w:pPr>
                    <w:ind w:left="186" w:firstLine="851"/>
                    <w:rPr>
                      <w:color w:val="000000" w:themeColor="text1"/>
                    </w:rPr>
                  </w:pPr>
                </w:p>
                <w:p w14:paraId="2EC2E6B8" w14:textId="77777777" w:rsidR="00FF73DE" w:rsidRPr="00C34BEE" w:rsidRDefault="00FF73DE" w:rsidP="00FF73DE">
                  <w:pPr>
                    <w:ind w:left="186" w:firstLine="851"/>
                    <w:rPr>
                      <w:color w:val="000000" w:themeColor="text1"/>
                    </w:rPr>
                  </w:pPr>
                </w:p>
                <w:p w14:paraId="0619F165" w14:textId="77777777" w:rsidR="00FF73DE" w:rsidRPr="00C34BEE" w:rsidRDefault="00FF73DE" w:rsidP="00FF73DE">
                  <w:pPr>
                    <w:ind w:left="186" w:firstLine="851"/>
                    <w:rPr>
                      <w:color w:val="000000" w:themeColor="text1"/>
                    </w:rPr>
                  </w:pPr>
                </w:p>
                <w:p w14:paraId="2C4E6D49" w14:textId="77777777" w:rsidR="00FF73DE" w:rsidRPr="00C34BEE" w:rsidRDefault="00FF73DE" w:rsidP="00FF73DE">
                  <w:pPr>
                    <w:ind w:left="186" w:firstLine="851"/>
                    <w:rPr>
                      <w:color w:val="000000" w:themeColor="text1"/>
                    </w:rPr>
                  </w:pPr>
                </w:p>
                <w:p w14:paraId="57C348D5" w14:textId="77777777" w:rsidR="00FF73DE" w:rsidRPr="00C34BEE" w:rsidRDefault="00FF73DE" w:rsidP="00FF73DE">
                  <w:pPr>
                    <w:ind w:left="-66"/>
                    <w:jc w:val="center"/>
                    <w:rPr>
                      <w:b/>
                      <w:bCs/>
                      <w:color w:val="000000" w:themeColor="text1"/>
                    </w:rPr>
                  </w:pPr>
                  <w:r w:rsidRPr="00C34BEE">
                    <w:rPr>
                      <w:b/>
                      <w:bCs/>
                      <w:color w:val="000000" w:themeColor="text1"/>
                    </w:rPr>
                    <w:t>RÉPUBLIQUE FRANÇAISE</w:t>
                  </w:r>
                </w:p>
                <w:p w14:paraId="79CDFFDF" w14:textId="77777777" w:rsidR="00FF73DE" w:rsidRPr="00C34BEE" w:rsidRDefault="00FF73DE" w:rsidP="00FF73DE">
                  <w:pPr>
                    <w:ind w:left="-66"/>
                    <w:rPr>
                      <w:b/>
                      <w:bCs/>
                      <w:color w:val="000000" w:themeColor="text1"/>
                    </w:rPr>
                  </w:pPr>
                </w:p>
                <w:p w14:paraId="6EDE0ED0" w14:textId="77777777" w:rsidR="00FF73DE" w:rsidRPr="00C34BEE" w:rsidRDefault="00FF73DE" w:rsidP="00FF73DE">
                  <w:pPr>
                    <w:ind w:left="-66"/>
                    <w:rPr>
                      <w:b/>
                      <w:bCs/>
                      <w:color w:val="000000" w:themeColor="text1"/>
                    </w:rPr>
                  </w:pPr>
                </w:p>
                <w:p w14:paraId="57EB24B1" w14:textId="77777777" w:rsidR="00FF73DE" w:rsidRPr="00C34BEE" w:rsidRDefault="00FF73DE" w:rsidP="00FF73DE">
                  <w:pPr>
                    <w:ind w:left="-66"/>
                    <w:rPr>
                      <w:b/>
                      <w:bCs/>
                      <w:color w:val="000000" w:themeColor="text1"/>
                    </w:rPr>
                  </w:pPr>
                </w:p>
                <w:p w14:paraId="72EB8020" w14:textId="77777777" w:rsidR="00FF73DE" w:rsidRPr="00C34BEE" w:rsidRDefault="00FF73DE" w:rsidP="00FF73DE">
                  <w:pPr>
                    <w:ind w:left="-66"/>
                    <w:jc w:val="center"/>
                    <w:rPr>
                      <w:b/>
                      <w:bCs/>
                      <w:color w:val="000000" w:themeColor="text1"/>
                    </w:rPr>
                  </w:pPr>
                  <w:r w:rsidRPr="00C34BEE">
                    <w:rPr>
                      <w:b/>
                      <w:bCs/>
                      <w:color w:val="000000" w:themeColor="text1"/>
                    </w:rPr>
                    <w:t>AU NOM DU PEUPLE FRANÇAIS</w:t>
                  </w:r>
                </w:p>
                <w:p w14:paraId="4F9F460F" w14:textId="77777777" w:rsidR="00FF73DE" w:rsidRPr="00C34BEE" w:rsidRDefault="00FF73DE" w:rsidP="00FF73DE">
                  <w:pPr>
                    <w:ind w:left="-66"/>
                    <w:rPr>
                      <w:b/>
                      <w:bCs/>
                      <w:color w:val="000000" w:themeColor="text1"/>
                    </w:rPr>
                  </w:pPr>
                </w:p>
                <w:p w14:paraId="2C4F7FCC" w14:textId="77777777" w:rsidR="00FF73DE" w:rsidRPr="00C34BEE" w:rsidRDefault="00FF73DE" w:rsidP="00FF73DE">
                  <w:pPr>
                    <w:ind w:left="-66"/>
                    <w:rPr>
                      <w:color w:val="000000" w:themeColor="text1"/>
                    </w:rPr>
                  </w:pPr>
                </w:p>
                <w:p w14:paraId="00E6807E" w14:textId="77777777" w:rsidR="00FF73DE" w:rsidRPr="00C34BEE" w:rsidRDefault="00FF73DE" w:rsidP="00FF73DE">
                  <w:pPr>
                    <w:ind w:left="-66"/>
                    <w:rPr>
                      <w:color w:val="000000" w:themeColor="text1"/>
                    </w:rPr>
                  </w:pPr>
                </w:p>
                <w:p w14:paraId="25DC0AE9" w14:textId="77777777" w:rsidR="00FF73DE" w:rsidRPr="00C34BEE" w:rsidRDefault="00151C27" w:rsidP="00FF73DE">
                  <w:pPr>
                    <w:ind w:left="-66"/>
                    <w:jc w:val="center"/>
                    <w:rPr>
                      <w:color w:val="000000" w:themeColor="text1"/>
                    </w:rPr>
                  </w:pPr>
                  <w:r w:rsidRPr="00C34BEE">
                    <w:rPr>
                      <w:color w:val="000000" w:themeColor="text1"/>
                    </w:rPr>
                    <w:t xml:space="preserve">Le </w:t>
                  </w:r>
                  <w:r w:rsidR="005602AE" w:rsidRPr="00C34BEE">
                    <w:rPr>
                      <w:color w:val="000000" w:themeColor="text1"/>
                    </w:rPr>
                    <w:t>juge des référés</w:t>
                  </w:r>
                  <w:r w:rsidR="00EC1BA8" w:rsidRPr="00C34BEE">
                    <w:rPr>
                      <w:color w:val="000000" w:themeColor="text1"/>
                    </w:rPr>
                    <w:t>, statuant dans les conditions prévues au troisième alinéa de l’article L. 511-2 du code de justice administrative</w:t>
                  </w:r>
                </w:p>
                <w:p w14:paraId="059B5BC6" w14:textId="77777777" w:rsidR="00FF73DE" w:rsidRPr="00C34BEE" w:rsidRDefault="00FF73DE" w:rsidP="00FF73DE">
                  <w:pPr>
                    <w:spacing w:after="58"/>
                    <w:ind w:left="186" w:firstLine="851"/>
                    <w:rPr>
                      <w:color w:val="000000" w:themeColor="text1"/>
                    </w:rPr>
                  </w:pPr>
                </w:p>
              </w:tc>
            </w:tr>
          </w:tbl>
          <w:p w14:paraId="4269A604" w14:textId="77777777" w:rsidR="00FF73DE" w:rsidRPr="00C34BEE" w:rsidRDefault="00FF73DE" w:rsidP="00FF73DE">
            <w:pPr>
              <w:rPr>
                <w:color w:val="000000" w:themeColor="text1"/>
              </w:rPr>
            </w:pPr>
          </w:p>
        </w:tc>
        <w:tc>
          <w:tcPr>
            <w:tcW w:w="160" w:type="dxa"/>
          </w:tcPr>
          <w:p w14:paraId="6A12CD3E" w14:textId="77777777" w:rsidR="00FF73DE" w:rsidRPr="00C34BEE" w:rsidRDefault="00FF73DE" w:rsidP="00FF73DE">
            <w:pPr>
              <w:rPr>
                <w:color w:val="000000" w:themeColor="text1"/>
              </w:rPr>
            </w:pPr>
          </w:p>
        </w:tc>
      </w:tr>
    </w:tbl>
    <w:p w14:paraId="5A181941" w14:textId="77777777" w:rsidR="00FF73DE" w:rsidRPr="00C34BEE" w:rsidRDefault="00007643" w:rsidP="00A82FF0">
      <w:pPr>
        <w:ind w:firstLine="851"/>
        <w:jc w:val="both"/>
        <w:rPr>
          <w:color w:val="000000" w:themeColor="text1"/>
        </w:rPr>
      </w:pPr>
      <w:r w:rsidRPr="00C34BEE">
        <w:rPr>
          <w:color w:val="000000" w:themeColor="text1"/>
        </w:rPr>
        <w:t>Vu la procédure suivante </w:t>
      </w:r>
      <w:r w:rsidR="00D075DB" w:rsidRPr="00C34BEE">
        <w:rPr>
          <w:color w:val="000000" w:themeColor="text1"/>
        </w:rPr>
        <w:t>:</w:t>
      </w:r>
    </w:p>
    <w:p w14:paraId="698DC76D" w14:textId="77777777" w:rsidR="00D075DB" w:rsidRPr="00C34BEE" w:rsidRDefault="00D075DB" w:rsidP="00A82FF0">
      <w:pPr>
        <w:ind w:firstLine="851"/>
        <w:jc w:val="both"/>
        <w:rPr>
          <w:color w:val="000000" w:themeColor="text1"/>
        </w:rPr>
      </w:pPr>
    </w:p>
    <w:p w14:paraId="7F288140" w14:textId="129E9802" w:rsidR="00FF73DE" w:rsidRPr="00C34BEE" w:rsidRDefault="00D075DB" w:rsidP="003F4FB8">
      <w:pPr>
        <w:ind w:firstLine="851"/>
        <w:jc w:val="both"/>
        <w:rPr>
          <w:color w:val="000000" w:themeColor="text1"/>
        </w:rPr>
      </w:pPr>
      <w:r w:rsidRPr="00C34BEE">
        <w:rPr>
          <w:color w:val="000000" w:themeColor="text1"/>
        </w:rPr>
        <w:t>Par une requête</w:t>
      </w:r>
      <w:r w:rsidR="00EC1BA8" w:rsidRPr="00C34BEE">
        <w:rPr>
          <w:color w:val="000000" w:themeColor="text1"/>
        </w:rPr>
        <w:t xml:space="preserve"> et un mémoire</w:t>
      </w:r>
      <w:r w:rsidRPr="00C34BEE">
        <w:rPr>
          <w:color w:val="000000" w:themeColor="text1"/>
        </w:rPr>
        <w:t>, enregistré</w:t>
      </w:r>
      <w:r w:rsidR="00B34562" w:rsidRPr="00C34BEE">
        <w:rPr>
          <w:color w:val="000000" w:themeColor="text1"/>
        </w:rPr>
        <w:t>s</w:t>
      </w:r>
      <w:r w:rsidRPr="00C34BEE">
        <w:rPr>
          <w:color w:val="000000" w:themeColor="text1"/>
        </w:rPr>
        <w:t xml:space="preserve"> le</w:t>
      </w:r>
      <w:r w:rsidR="00EC1BA8" w:rsidRPr="00C34BEE">
        <w:rPr>
          <w:color w:val="000000" w:themeColor="text1"/>
        </w:rPr>
        <w:t>s</w:t>
      </w:r>
      <w:r w:rsidR="00382348" w:rsidRPr="00C34BEE">
        <w:rPr>
          <w:color w:val="000000" w:themeColor="text1"/>
        </w:rPr>
        <w:t xml:space="preserve"> </w:t>
      </w:r>
      <w:r w:rsidR="00890E9F" w:rsidRPr="00C34BEE">
        <w:rPr>
          <w:color w:val="000000" w:themeColor="text1"/>
        </w:rPr>
        <w:t>7</w:t>
      </w:r>
      <w:r w:rsidR="00EC1BA8" w:rsidRPr="00C34BEE">
        <w:rPr>
          <w:color w:val="000000" w:themeColor="text1"/>
        </w:rPr>
        <w:t xml:space="preserve"> et 22</w:t>
      </w:r>
      <w:r w:rsidR="00890E9F" w:rsidRPr="00C34BEE">
        <w:rPr>
          <w:color w:val="000000" w:themeColor="text1"/>
        </w:rPr>
        <w:t xml:space="preserve"> octobre 2024</w:t>
      </w:r>
      <w:r w:rsidR="00B34562" w:rsidRPr="00C34BEE">
        <w:rPr>
          <w:color w:val="000000" w:themeColor="text1"/>
        </w:rPr>
        <w:t>,</w:t>
      </w:r>
      <w:r w:rsidR="009268E8" w:rsidRPr="00C34BEE">
        <w:rPr>
          <w:color w:val="000000" w:themeColor="text1"/>
        </w:rPr>
        <w:t xml:space="preserve"> </w:t>
      </w:r>
      <w:r w:rsidR="00C34BEE" w:rsidRPr="00C34BEE">
        <w:rPr>
          <w:color w:val="000000" w:themeColor="text1"/>
        </w:rPr>
        <w:t>M. </w:t>
      </w:r>
      <w:r w:rsidR="009A0A07">
        <w:rPr>
          <w:color w:val="000000" w:themeColor="text1"/>
        </w:rPr>
        <w:t>H...</w:t>
      </w:r>
      <w:r w:rsidR="00C34BEE" w:rsidRPr="00C34BEE">
        <w:rPr>
          <w:color w:val="000000" w:themeColor="text1"/>
        </w:rPr>
        <w:t>, M. </w:t>
      </w:r>
      <w:r w:rsidR="009A0A07">
        <w:rPr>
          <w:color w:val="000000" w:themeColor="text1"/>
        </w:rPr>
        <w:t>G...</w:t>
      </w:r>
      <w:r w:rsidR="00C34BEE" w:rsidRPr="00C34BEE">
        <w:rPr>
          <w:color w:val="000000" w:themeColor="text1"/>
        </w:rPr>
        <w:t>, M. </w:t>
      </w:r>
      <w:r w:rsidR="009A0A07">
        <w:rPr>
          <w:color w:val="000000" w:themeColor="text1"/>
        </w:rPr>
        <w:t>A...</w:t>
      </w:r>
      <w:r w:rsidR="00C34BEE" w:rsidRPr="00C34BEE">
        <w:rPr>
          <w:color w:val="000000" w:themeColor="text1"/>
        </w:rPr>
        <w:t>, Mme </w:t>
      </w:r>
      <w:r w:rsidR="009A0A07">
        <w:rPr>
          <w:color w:val="000000" w:themeColor="text1"/>
        </w:rPr>
        <w:t>T...</w:t>
      </w:r>
      <w:r w:rsidR="00C34BEE" w:rsidRPr="00C34BEE">
        <w:rPr>
          <w:color w:val="000000" w:themeColor="text1"/>
        </w:rPr>
        <w:t>, M. </w:t>
      </w:r>
      <w:r w:rsidR="009A0A07">
        <w:rPr>
          <w:color w:val="000000" w:themeColor="text1"/>
        </w:rPr>
        <w:t>AH...</w:t>
      </w:r>
      <w:r w:rsidR="00C34BEE" w:rsidRPr="00C34BEE">
        <w:rPr>
          <w:color w:val="000000" w:themeColor="text1"/>
        </w:rPr>
        <w:t>, M. </w:t>
      </w:r>
      <w:r w:rsidR="009A0A07">
        <w:rPr>
          <w:color w:val="000000" w:themeColor="text1"/>
        </w:rPr>
        <w:t>M...</w:t>
      </w:r>
      <w:r w:rsidR="00C34BEE" w:rsidRPr="00C34BEE">
        <w:rPr>
          <w:color w:val="000000" w:themeColor="text1"/>
        </w:rPr>
        <w:t>, M. </w:t>
      </w:r>
      <w:r w:rsidR="009A0A07">
        <w:rPr>
          <w:color w:val="000000" w:themeColor="text1"/>
        </w:rPr>
        <w:t>V...</w:t>
      </w:r>
      <w:r w:rsidR="00C34BEE" w:rsidRPr="00C34BEE">
        <w:rPr>
          <w:color w:val="000000" w:themeColor="text1"/>
        </w:rPr>
        <w:t>, M. </w:t>
      </w:r>
      <w:r w:rsidR="009A0A07">
        <w:rPr>
          <w:color w:val="000000" w:themeColor="text1"/>
        </w:rPr>
        <w:t>K...</w:t>
      </w:r>
      <w:r w:rsidR="00C34BEE" w:rsidRPr="00C34BEE">
        <w:rPr>
          <w:color w:val="000000" w:themeColor="text1"/>
        </w:rPr>
        <w:t>, Mme </w:t>
      </w:r>
      <w:r w:rsidR="009A0A07">
        <w:rPr>
          <w:color w:val="000000" w:themeColor="text1"/>
        </w:rPr>
        <w:t>AB...</w:t>
      </w:r>
      <w:r w:rsidR="00C34BEE" w:rsidRPr="00C34BEE">
        <w:rPr>
          <w:color w:val="000000" w:themeColor="text1"/>
        </w:rPr>
        <w:t>, Mme </w:t>
      </w:r>
      <w:r w:rsidR="009A0A07">
        <w:rPr>
          <w:color w:val="000000" w:themeColor="text1"/>
        </w:rPr>
        <w:t>D...</w:t>
      </w:r>
      <w:r w:rsidR="00C34BEE" w:rsidRPr="00C34BEE">
        <w:rPr>
          <w:color w:val="000000" w:themeColor="text1"/>
        </w:rPr>
        <w:t>, M. </w:t>
      </w:r>
      <w:r w:rsidR="009A0A07">
        <w:rPr>
          <w:color w:val="000000" w:themeColor="text1"/>
        </w:rPr>
        <w:t>N...</w:t>
      </w:r>
      <w:r w:rsidR="00C34BEE" w:rsidRPr="00C34BEE">
        <w:rPr>
          <w:color w:val="000000" w:themeColor="text1"/>
        </w:rPr>
        <w:t>, Mme </w:t>
      </w:r>
      <w:r w:rsidR="009A0A07">
        <w:rPr>
          <w:color w:val="000000" w:themeColor="text1"/>
        </w:rPr>
        <w:t>AC...</w:t>
      </w:r>
      <w:r w:rsidR="00C34BEE" w:rsidRPr="00C34BEE">
        <w:rPr>
          <w:color w:val="000000" w:themeColor="text1"/>
        </w:rPr>
        <w:t>, M. </w:t>
      </w:r>
      <w:r w:rsidR="009A0A07">
        <w:rPr>
          <w:color w:val="000000" w:themeColor="text1"/>
        </w:rPr>
        <w:t>O...</w:t>
      </w:r>
      <w:r w:rsidR="00C34BEE" w:rsidRPr="00C34BEE">
        <w:rPr>
          <w:color w:val="000000" w:themeColor="text1"/>
        </w:rPr>
        <w:t>, Mme </w:t>
      </w:r>
      <w:r w:rsidR="009A0A07">
        <w:rPr>
          <w:color w:val="000000" w:themeColor="text1"/>
        </w:rPr>
        <w:t>F...</w:t>
      </w:r>
      <w:r w:rsidR="00C34BEE" w:rsidRPr="00C34BEE">
        <w:rPr>
          <w:color w:val="000000" w:themeColor="text1"/>
        </w:rPr>
        <w:t xml:space="preserve"> épouse </w:t>
      </w:r>
      <w:r w:rsidR="009A0A07">
        <w:rPr>
          <w:color w:val="000000" w:themeColor="text1"/>
        </w:rPr>
        <w:t>X...</w:t>
      </w:r>
      <w:r w:rsidR="00C34BEE" w:rsidRPr="00C34BEE">
        <w:rPr>
          <w:color w:val="000000" w:themeColor="text1"/>
        </w:rPr>
        <w:t>, M. </w:t>
      </w:r>
      <w:r w:rsidR="009A0A07">
        <w:rPr>
          <w:color w:val="000000" w:themeColor="text1"/>
        </w:rPr>
        <w:t>X...</w:t>
      </w:r>
      <w:r w:rsidR="00C34BEE" w:rsidRPr="00C34BEE">
        <w:rPr>
          <w:color w:val="000000" w:themeColor="text1"/>
        </w:rPr>
        <w:t>, Mme </w:t>
      </w:r>
      <w:r w:rsidR="009A0A07">
        <w:rPr>
          <w:color w:val="000000" w:themeColor="text1"/>
        </w:rPr>
        <w:t>E...</w:t>
      </w:r>
      <w:r w:rsidR="00C34BEE" w:rsidRPr="00C34BEE">
        <w:rPr>
          <w:color w:val="000000" w:themeColor="text1"/>
        </w:rPr>
        <w:t xml:space="preserve"> épouse </w:t>
      </w:r>
      <w:r w:rsidR="009A0A07">
        <w:rPr>
          <w:color w:val="000000" w:themeColor="text1"/>
        </w:rPr>
        <w:t>AF...</w:t>
      </w:r>
      <w:r w:rsidR="00C34BEE" w:rsidRPr="00C34BEE">
        <w:rPr>
          <w:color w:val="000000" w:themeColor="text1"/>
        </w:rPr>
        <w:t>, Mme </w:t>
      </w:r>
      <w:r w:rsidR="009A0A07">
        <w:rPr>
          <w:color w:val="000000" w:themeColor="text1"/>
        </w:rPr>
        <w:t>AJ...</w:t>
      </w:r>
      <w:r w:rsidR="00C34BEE" w:rsidRPr="00C34BEE">
        <w:rPr>
          <w:color w:val="000000" w:themeColor="text1"/>
        </w:rPr>
        <w:t>, Mme </w:t>
      </w:r>
      <w:r w:rsidR="009A0A07">
        <w:rPr>
          <w:color w:val="000000" w:themeColor="text1"/>
        </w:rPr>
        <w:t>AE...</w:t>
      </w:r>
      <w:r w:rsidR="00C34BEE" w:rsidRPr="00C34BEE">
        <w:rPr>
          <w:color w:val="000000" w:themeColor="text1"/>
        </w:rPr>
        <w:t>, Mme </w:t>
      </w:r>
      <w:r w:rsidR="009A0A07">
        <w:rPr>
          <w:color w:val="000000" w:themeColor="text1"/>
        </w:rPr>
        <w:t>Q...</w:t>
      </w:r>
      <w:r w:rsidR="00C34BEE" w:rsidRPr="00C34BEE">
        <w:rPr>
          <w:color w:val="000000" w:themeColor="text1"/>
        </w:rPr>
        <w:t>, M. </w:t>
      </w:r>
      <w:r w:rsidR="009A0A07">
        <w:rPr>
          <w:color w:val="000000" w:themeColor="text1"/>
        </w:rPr>
        <w:t>Z...</w:t>
      </w:r>
      <w:r w:rsidR="00C34BEE" w:rsidRPr="00C34BEE">
        <w:rPr>
          <w:color w:val="000000" w:themeColor="text1"/>
        </w:rPr>
        <w:t>, Mme </w:t>
      </w:r>
      <w:r w:rsidR="009A0A07">
        <w:rPr>
          <w:color w:val="000000" w:themeColor="text1"/>
        </w:rPr>
        <w:t>L...</w:t>
      </w:r>
      <w:r w:rsidR="00C34BEE" w:rsidRPr="00C34BEE">
        <w:rPr>
          <w:color w:val="000000" w:themeColor="text1"/>
        </w:rPr>
        <w:t>, M. </w:t>
      </w:r>
      <w:r w:rsidR="009A0A07">
        <w:rPr>
          <w:color w:val="000000" w:themeColor="text1"/>
        </w:rPr>
        <w:t>C...</w:t>
      </w:r>
      <w:r w:rsidR="00C34BEE" w:rsidRPr="00C34BEE">
        <w:rPr>
          <w:color w:val="000000" w:themeColor="text1"/>
        </w:rPr>
        <w:t>, Mme </w:t>
      </w:r>
      <w:r w:rsidR="009A0A07">
        <w:rPr>
          <w:color w:val="000000" w:themeColor="text1"/>
        </w:rPr>
        <w:t>S...</w:t>
      </w:r>
      <w:r w:rsidR="00C34BEE" w:rsidRPr="00C34BEE">
        <w:rPr>
          <w:color w:val="000000" w:themeColor="text1"/>
        </w:rPr>
        <w:t>, Mme </w:t>
      </w:r>
      <w:r w:rsidR="009A0A07">
        <w:rPr>
          <w:color w:val="000000" w:themeColor="text1"/>
        </w:rPr>
        <w:t>Y...</w:t>
      </w:r>
      <w:r w:rsidR="00C34BEE" w:rsidRPr="00C34BEE">
        <w:rPr>
          <w:color w:val="000000" w:themeColor="text1"/>
        </w:rPr>
        <w:t xml:space="preserve"> née </w:t>
      </w:r>
      <w:r w:rsidR="009A0A07">
        <w:rPr>
          <w:color w:val="000000" w:themeColor="text1"/>
        </w:rPr>
        <w:t>U...</w:t>
      </w:r>
      <w:r w:rsidR="00C34BEE" w:rsidRPr="00C34BEE">
        <w:rPr>
          <w:color w:val="000000" w:themeColor="text1"/>
        </w:rPr>
        <w:t xml:space="preserve"> et M. </w:t>
      </w:r>
      <w:r w:rsidR="009A0A07">
        <w:rPr>
          <w:color w:val="000000" w:themeColor="text1"/>
        </w:rPr>
        <w:t>P...</w:t>
      </w:r>
      <w:r w:rsidR="00151C27" w:rsidRPr="00C34BEE">
        <w:rPr>
          <w:color w:val="000000" w:themeColor="text1"/>
        </w:rPr>
        <w:t>, représenté</w:t>
      </w:r>
      <w:r w:rsidR="00800DA5" w:rsidRPr="00C34BEE">
        <w:rPr>
          <w:color w:val="000000" w:themeColor="text1"/>
        </w:rPr>
        <w:t>s</w:t>
      </w:r>
      <w:r w:rsidR="00151C27" w:rsidRPr="00C34BEE">
        <w:rPr>
          <w:color w:val="000000" w:themeColor="text1"/>
        </w:rPr>
        <w:t xml:space="preserve"> par </w:t>
      </w:r>
      <w:r w:rsidR="00EC1BA8" w:rsidRPr="00C34BEE">
        <w:rPr>
          <w:color w:val="000000" w:themeColor="text1"/>
        </w:rPr>
        <w:t xml:space="preserve">Me </w:t>
      </w:r>
      <w:proofErr w:type="spellStart"/>
      <w:r w:rsidR="00EC1BA8" w:rsidRPr="00C34BEE">
        <w:rPr>
          <w:color w:val="000000" w:themeColor="text1"/>
        </w:rPr>
        <w:t>Poudampa</w:t>
      </w:r>
      <w:proofErr w:type="spellEnd"/>
      <w:r w:rsidR="00DC1228" w:rsidRPr="00C34BEE">
        <w:rPr>
          <w:color w:val="000000" w:themeColor="text1"/>
        </w:rPr>
        <w:t>,</w:t>
      </w:r>
      <w:r w:rsidR="003F4FB8" w:rsidRPr="00C34BEE">
        <w:rPr>
          <w:color w:val="000000" w:themeColor="text1"/>
        </w:rPr>
        <w:t xml:space="preserve"> </w:t>
      </w:r>
      <w:r w:rsidR="00FF73DE" w:rsidRPr="00C34BEE">
        <w:rPr>
          <w:color w:val="000000" w:themeColor="text1"/>
        </w:rPr>
        <w:t>demande</w:t>
      </w:r>
      <w:r w:rsidR="00C34BEE" w:rsidRPr="00C34BEE">
        <w:rPr>
          <w:color w:val="000000" w:themeColor="text1"/>
        </w:rPr>
        <w:t>nt</w:t>
      </w:r>
      <w:r w:rsidR="00FF73DE" w:rsidRPr="00C34BEE">
        <w:rPr>
          <w:color w:val="000000" w:themeColor="text1"/>
        </w:rPr>
        <w:t xml:space="preserve"> au </w:t>
      </w:r>
      <w:r w:rsidR="005602AE" w:rsidRPr="00C34BEE">
        <w:rPr>
          <w:color w:val="000000" w:themeColor="text1"/>
        </w:rPr>
        <w:t>juge des référés</w:t>
      </w:r>
      <w:r w:rsidR="00FF73DE" w:rsidRPr="00C34BEE">
        <w:rPr>
          <w:color w:val="000000" w:themeColor="text1"/>
        </w:rPr>
        <w:t> :</w:t>
      </w:r>
    </w:p>
    <w:p w14:paraId="4FF38097" w14:textId="77777777" w:rsidR="00FF73DE" w:rsidRPr="00C34BEE" w:rsidRDefault="00FF73DE" w:rsidP="00A82FF0">
      <w:pPr>
        <w:ind w:firstLine="851"/>
        <w:jc w:val="both"/>
        <w:rPr>
          <w:color w:val="000000" w:themeColor="text1"/>
        </w:rPr>
      </w:pPr>
    </w:p>
    <w:p w14:paraId="4B9902F0" w14:textId="10002699" w:rsidR="00FF73DE" w:rsidRPr="00C34BEE" w:rsidRDefault="00E358B8" w:rsidP="00A82FF0">
      <w:pPr>
        <w:ind w:firstLine="851"/>
        <w:jc w:val="both"/>
        <w:rPr>
          <w:color w:val="000000" w:themeColor="text1"/>
        </w:rPr>
      </w:pPr>
      <w:r w:rsidRPr="00C34BEE">
        <w:rPr>
          <w:color w:val="000000" w:themeColor="text1"/>
        </w:rPr>
        <w:t xml:space="preserve">1°) </w:t>
      </w:r>
      <w:r w:rsidR="005602AE" w:rsidRPr="00C34BEE">
        <w:rPr>
          <w:color w:val="000000" w:themeColor="text1"/>
        </w:rPr>
        <w:t xml:space="preserve">d’ordonner, sur le fondement des dispositions de l’article L. 521-1 du code de justice administrative, la suspension de </w:t>
      </w:r>
      <w:r w:rsidR="00EC1BA8" w:rsidRPr="00C34BEE">
        <w:rPr>
          <w:color w:val="000000" w:themeColor="text1"/>
        </w:rPr>
        <w:t>l’exécution</w:t>
      </w:r>
      <w:r w:rsidR="00F13937">
        <w:rPr>
          <w:color w:val="000000" w:themeColor="text1"/>
        </w:rPr>
        <w:t xml:space="preserve"> de</w:t>
      </w:r>
      <w:r w:rsidR="00EC1BA8" w:rsidRPr="00C34BEE">
        <w:rPr>
          <w:color w:val="000000" w:themeColor="text1"/>
        </w:rPr>
        <w:t xml:space="preserve"> l’arrêté du 13 juin 2024 par lequel le préfet de la Seine-Saint-Denis a</w:t>
      </w:r>
      <w:r w:rsidR="00890E9F" w:rsidRPr="00C34BEE">
        <w:rPr>
          <w:color w:val="000000" w:themeColor="text1"/>
        </w:rPr>
        <w:t xml:space="preserve"> </w:t>
      </w:r>
      <w:r w:rsidR="00EC1BA8" w:rsidRPr="00C34BEE">
        <w:rPr>
          <w:color w:val="000000" w:themeColor="text1"/>
        </w:rPr>
        <w:t>créé, à compter du 1</w:t>
      </w:r>
      <w:r w:rsidR="00EC1BA8" w:rsidRPr="00C34BEE">
        <w:rPr>
          <w:color w:val="000000" w:themeColor="text1"/>
          <w:vertAlign w:val="superscript"/>
        </w:rPr>
        <w:t>er</w:t>
      </w:r>
      <w:r w:rsidR="00EC1BA8" w:rsidRPr="00C34BEE">
        <w:rPr>
          <w:color w:val="000000" w:themeColor="text1"/>
        </w:rPr>
        <w:t xml:space="preserve"> janvier 2025, une commune nouvelle, </w:t>
      </w:r>
      <w:r w:rsidR="00D8508F">
        <w:rPr>
          <w:color w:val="000000" w:themeColor="text1"/>
        </w:rPr>
        <w:t xml:space="preserve">dénommée </w:t>
      </w:r>
      <w:r w:rsidR="00EC1BA8" w:rsidRPr="00C34BEE">
        <w:rPr>
          <w:color w:val="000000" w:themeColor="text1"/>
        </w:rPr>
        <w:t>« Saint Denis », en lieu et place des communes de Saint-Denis et de Pierrefitte-</w:t>
      </w:r>
      <w:r w:rsidR="00D8508F">
        <w:rPr>
          <w:color w:val="000000" w:themeColor="text1"/>
        </w:rPr>
        <w:t>s</w:t>
      </w:r>
      <w:r w:rsidR="00EC1BA8" w:rsidRPr="00C34BEE">
        <w:rPr>
          <w:color w:val="000000" w:themeColor="text1"/>
        </w:rPr>
        <w:t>ur-Seine,</w:t>
      </w:r>
      <w:r w:rsidR="005602AE" w:rsidRPr="00C34BEE">
        <w:rPr>
          <w:color w:val="000000" w:themeColor="text1"/>
        </w:rPr>
        <w:t xml:space="preserve"> jusqu’à ce qu’il soit statué au fond sur la légalité de cette décision ;</w:t>
      </w:r>
    </w:p>
    <w:p w14:paraId="4812821C" w14:textId="77777777" w:rsidR="00CF3530" w:rsidRPr="00C34BEE" w:rsidRDefault="00CF3530" w:rsidP="00A82FF0">
      <w:pPr>
        <w:ind w:firstLine="851"/>
        <w:jc w:val="both"/>
        <w:rPr>
          <w:color w:val="000000" w:themeColor="text1"/>
        </w:rPr>
      </w:pPr>
    </w:p>
    <w:p w14:paraId="09164C9C" w14:textId="5210EDD8" w:rsidR="00FF73DE" w:rsidRPr="00C34BEE" w:rsidRDefault="00E358B8" w:rsidP="00A82FF0">
      <w:pPr>
        <w:ind w:firstLine="851"/>
        <w:jc w:val="both"/>
        <w:rPr>
          <w:color w:val="000000" w:themeColor="text1"/>
        </w:rPr>
      </w:pPr>
      <w:r w:rsidRPr="00C34BEE">
        <w:rPr>
          <w:color w:val="000000" w:themeColor="text1"/>
        </w:rPr>
        <w:t xml:space="preserve">2°) </w:t>
      </w:r>
      <w:r w:rsidR="004A169D" w:rsidRPr="00C34BEE">
        <w:rPr>
          <w:color w:val="000000" w:themeColor="text1"/>
        </w:rPr>
        <w:t xml:space="preserve">de mettre à la charge de l’État une somme de </w:t>
      </w:r>
      <w:r w:rsidR="00EC1BA8" w:rsidRPr="00C34BEE">
        <w:rPr>
          <w:color w:val="000000" w:themeColor="text1"/>
        </w:rPr>
        <w:t>2 000</w:t>
      </w:r>
      <w:r w:rsidR="00B34562" w:rsidRPr="00C34BEE">
        <w:rPr>
          <w:color w:val="000000" w:themeColor="text1"/>
        </w:rPr>
        <w:t xml:space="preserve"> euros</w:t>
      </w:r>
      <w:r w:rsidR="004A169D" w:rsidRPr="00C34BEE">
        <w:rPr>
          <w:color w:val="000000" w:themeColor="text1"/>
        </w:rPr>
        <w:t xml:space="preserve"> en application de l’article L. 761</w:t>
      </w:r>
      <w:r w:rsidR="004A169D" w:rsidRPr="00C34BEE">
        <w:rPr>
          <w:color w:val="000000" w:themeColor="text1"/>
        </w:rPr>
        <w:noBreakHyphen/>
        <w:t>1 du code de justice administrative</w:t>
      </w:r>
      <w:r w:rsidR="00151C27" w:rsidRPr="00C34BEE">
        <w:rPr>
          <w:color w:val="000000" w:themeColor="text1"/>
        </w:rPr>
        <w:t>.</w:t>
      </w:r>
    </w:p>
    <w:p w14:paraId="3785A762" w14:textId="77777777" w:rsidR="00FF73DE" w:rsidRPr="00C34BEE" w:rsidRDefault="00FF73DE" w:rsidP="00A82FF0">
      <w:pPr>
        <w:ind w:firstLine="851"/>
        <w:jc w:val="both"/>
        <w:rPr>
          <w:color w:val="000000" w:themeColor="text1"/>
        </w:rPr>
      </w:pPr>
    </w:p>
    <w:p w14:paraId="1D73229C" w14:textId="77777777" w:rsidR="004F1A32" w:rsidRPr="00C34BEE" w:rsidRDefault="00EC1BA8" w:rsidP="00A82FF0">
      <w:pPr>
        <w:ind w:firstLine="851"/>
        <w:jc w:val="both"/>
        <w:rPr>
          <w:color w:val="000000" w:themeColor="text1"/>
        </w:rPr>
      </w:pPr>
      <w:r w:rsidRPr="00C34BEE">
        <w:rPr>
          <w:color w:val="000000" w:themeColor="text1"/>
        </w:rPr>
        <w:t>Les requérants soutiennent que :</w:t>
      </w:r>
    </w:p>
    <w:p w14:paraId="65038380" w14:textId="77777777" w:rsidR="00EC1BA8" w:rsidRPr="00C34BEE" w:rsidRDefault="00EC1BA8" w:rsidP="00A82FF0">
      <w:pPr>
        <w:ind w:firstLine="851"/>
        <w:jc w:val="both"/>
        <w:rPr>
          <w:color w:val="000000" w:themeColor="text1"/>
        </w:rPr>
      </w:pPr>
    </w:p>
    <w:p w14:paraId="52D8B49E" w14:textId="6E8147B7" w:rsidR="00EE1F11" w:rsidRPr="00C34BEE" w:rsidRDefault="009D65FF" w:rsidP="00EE1F11">
      <w:pPr>
        <w:pStyle w:val="Paragraphedeliste"/>
        <w:numPr>
          <w:ilvl w:val="0"/>
          <w:numId w:val="6"/>
        </w:numPr>
        <w:jc w:val="both"/>
        <w:rPr>
          <w:color w:val="000000" w:themeColor="text1"/>
        </w:rPr>
      </w:pPr>
      <w:proofErr w:type="gramStart"/>
      <w:r>
        <w:rPr>
          <w:color w:val="000000" w:themeColor="text1"/>
        </w:rPr>
        <w:t>l</w:t>
      </w:r>
      <w:r w:rsidR="00EE1F11" w:rsidRPr="00C34BEE">
        <w:rPr>
          <w:color w:val="000000" w:themeColor="text1"/>
        </w:rPr>
        <w:t>a</w:t>
      </w:r>
      <w:proofErr w:type="gramEnd"/>
      <w:r w:rsidR="00EE1F11" w:rsidRPr="00C34BEE">
        <w:rPr>
          <w:color w:val="000000" w:themeColor="text1"/>
        </w:rPr>
        <w:t xml:space="preserve"> requête est recevable ;</w:t>
      </w:r>
    </w:p>
    <w:p w14:paraId="5E95F98C" w14:textId="70A925EC" w:rsidR="00EC1BA8" w:rsidRPr="00C34BEE" w:rsidRDefault="009D65FF" w:rsidP="00EC1BA8">
      <w:pPr>
        <w:pStyle w:val="Paragraphedeliste"/>
        <w:numPr>
          <w:ilvl w:val="0"/>
          <w:numId w:val="6"/>
        </w:numPr>
        <w:jc w:val="both"/>
        <w:rPr>
          <w:color w:val="000000" w:themeColor="text1"/>
        </w:rPr>
      </w:pPr>
      <w:proofErr w:type="gramStart"/>
      <w:r>
        <w:rPr>
          <w:color w:val="000000" w:themeColor="text1"/>
        </w:rPr>
        <w:t>l</w:t>
      </w:r>
      <w:r w:rsidR="00EC1BA8" w:rsidRPr="00C34BEE">
        <w:rPr>
          <w:color w:val="000000" w:themeColor="text1"/>
        </w:rPr>
        <w:t>’urgence</w:t>
      </w:r>
      <w:proofErr w:type="gramEnd"/>
      <w:r w:rsidR="00EC1BA8" w:rsidRPr="00C34BEE">
        <w:rPr>
          <w:color w:val="000000" w:themeColor="text1"/>
        </w:rPr>
        <w:t xml:space="preserve"> est établie dès lors que la décision prendra effet au 1</w:t>
      </w:r>
      <w:r w:rsidR="00EC1BA8" w:rsidRPr="00C34BEE">
        <w:rPr>
          <w:color w:val="000000" w:themeColor="text1"/>
          <w:vertAlign w:val="superscript"/>
        </w:rPr>
        <w:t>er</w:t>
      </w:r>
      <w:r w:rsidR="00EC1BA8" w:rsidRPr="00C34BEE">
        <w:rPr>
          <w:color w:val="000000" w:themeColor="text1"/>
        </w:rPr>
        <w:t xml:space="preserve"> janvier 2025</w:t>
      </w:r>
      <w:r w:rsidR="00EE1F11" w:rsidRPr="00C34BEE">
        <w:rPr>
          <w:color w:val="000000" w:themeColor="text1"/>
        </w:rPr>
        <w:t xml:space="preserve"> et qu’elle emportera de nombreuses et importantes conséquences ;</w:t>
      </w:r>
    </w:p>
    <w:p w14:paraId="3A935C22" w14:textId="2420C50C" w:rsidR="00EE1F11" w:rsidRPr="00C34BEE" w:rsidRDefault="009D65FF" w:rsidP="00EC1BA8">
      <w:pPr>
        <w:pStyle w:val="Paragraphedeliste"/>
        <w:numPr>
          <w:ilvl w:val="0"/>
          <w:numId w:val="6"/>
        </w:numPr>
        <w:jc w:val="both"/>
        <w:rPr>
          <w:color w:val="000000" w:themeColor="text1"/>
        </w:rPr>
      </w:pPr>
      <w:proofErr w:type="gramStart"/>
      <w:r>
        <w:rPr>
          <w:color w:val="000000" w:themeColor="text1"/>
        </w:rPr>
        <w:t>i</w:t>
      </w:r>
      <w:r w:rsidR="00EE1F11" w:rsidRPr="00C34BEE">
        <w:rPr>
          <w:color w:val="000000" w:themeColor="text1"/>
        </w:rPr>
        <w:t>l</w:t>
      </w:r>
      <w:proofErr w:type="gramEnd"/>
      <w:r w:rsidR="00EE1F11" w:rsidRPr="00C34BEE">
        <w:rPr>
          <w:color w:val="000000" w:themeColor="text1"/>
        </w:rPr>
        <w:t xml:space="preserve"> existe des doutes sérieux sur la légalité de la décision querellée, dès lors que :</w:t>
      </w:r>
    </w:p>
    <w:p w14:paraId="424249E3" w14:textId="3473229D" w:rsidR="00EE1F11" w:rsidRPr="00C34BEE" w:rsidRDefault="009D65FF" w:rsidP="00EE1F11">
      <w:pPr>
        <w:pStyle w:val="Paragraphedeliste"/>
        <w:numPr>
          <w:ilvl w:val="0"/>
          <w:numId w:val="7"/>
        </w:numPr>
        <w:jc w:val="both"/>
        <w:rPr>
          <w:color w:val="000000" w:themeColor="text1"/>
        </w:rPr>
      </w:pPr>
      <w:r>
        <w:rPr>
          <w:color w:val="000000" w:themeColor="text1"/>
        </w:rPr>
        <w:t>a</w:t>
      </w:r>
      <w:r w:rsidRPr="00C34BEE">
        <w:rPr>
          <w:color w:val="000000" w:themeColor="text1"/>
        </w:rPr>
        <w:t xml:space="preserve">u </w:t>
      </w:r>
      <w:r w:rsidR="00EE1F11" w:rsidRPr="00C34BEE">
        <w:rPr>
          <w:color w:val="000000" w:themeColor="text1"/>
        </w:rPr>
        <w:t xml:space="preserve">titre de la légalité externe, </w:t>
      </w:r>
      <w:r w:rsidR="001500DE" w:rsidRPr="00C34BEE">
        <w:rPr>
          <w:color w:val="000000" w:themeColor="text1"/>
        </w:rPr>
        <w:t xml:space="preserve">d’une part, </w:t>
      </w:r>
      <w:r w:rsidR="00B40C79">
        <w:rPr>
          <w:color w:val="000000" w:themeColor="text1"/>
        </w:rPr>
        <w:t xml:space="preserve">l’obligation d’information des conseillers municipaux prévue aux articles L. 2121-12 et L. 2121-13 et spécifiquement pour </w:t>
      </w:r>
      <w:r w:rsidR="00EE1F11" w:rsidRPr="00C34BEE">
        <w:rPr>
          <w:color w:val="000000" w:themeColor="text1"/>
        </w:rPr>
        <w:t xml:space="preserve">la procédure </w:t>
      </w:r>
      <w:r w:rsidR="00B40C79">
        <w:rPr>
          <w:color w:val="000000" w:themeColor="text1"/>
        </w:rPr>
        <w:t>en cause</w:t>
      </w:r>
      <w:r w:rsidR="00EE1F11" w:rsidRPr="00C34BEE">
        <w:rPr>
          <w:color w:val="000000" w:themeColor="text1"/>
        </w:rPr>
        <w:t xml:space="preserve"> à l’article L</w:t>
      </w:r>
      <w:r w:rsidR="00B40C79">
        <w:rPr>
          <w:color w:val="000000" w:themeColor="text1"/>
        </w:rPr>
        <w:t>.</w:t>
      </w:r>
      <w:r w:rsidR="00327F0E">
        <w:rPr>
          <w:color w:val="000000" w:themeColor="text1"/>
        </w:rPr>
        <w:t xml:space="preserve"> </w:t>
      </w:r>
      <w:r w:rsidR="00EE1F11" w:rsidRPr="00C34BEE">
        <w:rPr>
          <w:color w:val="000000" w:themeColor="text1"/>
        </w:rPr>
        <w:t>2113</w:t>
      </w:r>
      <w:r w:rsidR="00B40C79">
        <w:rPr>
          <w:color w:val="000000" w:themeColor="text1"/>
        </w:rPr>
        <w:noBreakHyphen/>
      </w:r>
      <w:r w:rsidR="00EE1F11" w:rsidRPr="00C34BEE">
        <w:rPr>
          <w:color w:val="000000" w:themeColor="text1"/>
        </w:rPr>
        <w:t xml:space="preserve">2 du code général des collectivités territoriales n’a pas été respectée, au regard de </w:t>
      </w:r>
      <w:r w:rsidR="001500DE" w:rsidRPr="00C34BEE">
        <w:rPr>
          <w:color w:val="000000" w:themeColor="text1"/>
        </w:rPr>
        <w:t xml:space="preserve">la carence dans l’information des conseillers municipaux des deux communes sur le projet de fusion, et de l’absence de saisine pour avis des comités sociaux territoriaux des deux communes ainsi que des </w:t>
      </w:r>
      <w:r>
        <w:rPr>
          <w:color w:val="000000" w:themeColor="text1"/>
        </w:rPr>
        <w:t>établissements publics de coopération intercommunale</w:t>
      </w:r>
      <w:r w:rsidRPr="00C34BEE">
        <w:rPr>
          <w:color w:val="000000" w:themeColor="text1"/>
        </w:rPr>
        <w:t xml:space="preserve"> </w:t>
      </w:r>
      <w:r w:rsidR="001500DE" w:rsidRPr="00C34BEE">
        <w:rPr>
          <w:color w:val="000000" w:themeColor="text1"/>
        </w:rPr>
        <w:t xml:space="preserve">concernés, d’autre </w:t>
      </w:r>
      <w:r w:rsidR="001500DE" w:rsidRPr="00C34BEE">
        <w:rPr>
          <w:color w:val="000000" w:themeColor="text1"/>
        </w:rPr>
        <w:lastRenderedPageBreak/>
        <w:t>part, la procédure prévue à l’article L</w:t>
      </w:r>
      <w:r>
        <w:rPr>
          <w:color w:val="000000" w:themeColor="text1"/>
        </w:rPr>
        <w:t>.</w:t>
      </w:r>
      <w:r w:rsidR="001500DE" w:rsidRPr="00C34BEE">
        <w:rPr>
          <w:color w:val="000000" w:themeColor="text1"/>
        </w:rPr>
        <w:t xml:space="preserve"> 2113-3 du code général des collectivités territoriales n’a pas été respectée, en l’absence de consultation des personnes inscrites sur les listes électorales</w:t>
      </w:r>
      <w:r>
        <w:rPr>
          <w:color w:val="000000" w:themeColor="text1"/>
        </w:rPr>
        <w:t> ;</w:t>
      </w:r>
    </w:p>
    <w:p w14:paraId="04195286" w14:textId="02AF9F82" w:rsidR="001500DE" w:rsidRPr="00C34BEE" w:rsidRDefault="009D65FF" w:rsidP="00EE1F11">
      <w:pPr>
        <w:pStyle w:val="Paragraphedeliste"/>
        <w:numPr>
          <w:ilvl w:val="0"/>
          <w:numId w:val="7"/>
        </w:numPr>
        <w:jc w:val="both"/>
        <w:rPr>
          <w:color w:val="000000" w:themeColor="text1"/>
        </w:rPr>
      </w:pPr>
      <w:r>
        <w:rPr>
          <w:color w:val="000000" w:themeColor="text1"/>
        </w:rPr>
        <w:t>a</w:t>
      </w:r>
      <w:r w:rsidR="001500DE" w:rsidRPr="00C34BEE">
        <w:rPr>
          <w:color w:val="000000" w:themeColor="text1"/>
        </w:rPr>
        <w:t>u titre de la légalité interne, au regard</w:t>
      </w:r>
      <w:r w:rsidR="00800DA5" w:rsidRPr="00C34BEE">
        <w:rPr>
          <w:color w:val="000000" w:themeColor="text1"/>
        </w:rPr>
        <w:t>, d’une part,</w:t>
      </w:r>
      <w:r w:rsidR="001500DE" w:rsidRPr="00C34BEE">
        <w:rPr>
          <w:color w:val="000000" w:themeColor="text1"/>
        </w:rPr>
        <w:t xml:space="preserve"> de l’erreur manifeste d’appréciation </w:t>
      </w:r>
      <w:r w:rsidR="00B40C79">
        <w:rPr>
          <w:color w:val="000000" w:themeColor="text1"/>
        </w:rPr>
        <w:t>en</w:t>
      </w:r>
      <w:r w:rsidR="001500DE" w:rsidRPr="00C34BEE">
        <w:rPr>
          <w:color w:val="000000" w:themeColor="text1"/>
        </w:rPr>
        <w:t xml:space="preserve"> l’absence d’intérêt général majeur du projet, dès lors que les deux communes concernées s’inscrivent déjà dans le cadre de </w:t>
      </w:r>
      <w:r w:rsidR="00B40C79" w:rsidRPr="00C34BEE">
        <w:rPr>
          <w:color w:val="000000" w:themeColor="text1"/>
        </w:rPr>
        <w:t>l’</w:t>
      </w:r>
      <w:r w:rsidR="00B40C79">
        <w:rPr>
          <w:color w:val="000000" w:themeColor="text1"/>
        </w:rPr>
        <w:t>établissement public territorial</w:t>
      </w:r>
      <w:r w:rsidR="00B40C79" w:rsidRPr="00C34BEE">
        <w:rPr>
          <w:color w:val="000000" w:themeColor="text1"/>
        </w:rPr>
        <w:t xml:space="preserve"> </w:t>
      </w:r>
      <w:r w:rsidR="001500DE" w:rsidRPr="00C34BEE">
        <w:rPr>
          <w:color w:val="000000" w:themeColor="text1"/>
        </w:rPr>
        <w:t>Plaine Commune et de syndicats intercommunaux qui détiennent de nombreuses compétences</w:t>
      </w:r>
      <w:r w:rsidR="00800DA5" w:rsidRPr="00C34BEE">
        <w:rPr>
          <w:color w:val="000000" w:themeColor="text1"/>
        </w:rPr>
        <w:t>, d’autre</w:t>
      </w:r>
      <w:r w:rsidR="00B4215D" w:rsidRPr="00C34BEE">
        <w:rPr>
          <w:color w:val="000000" w:themeColor="text1"/>
        </w:rPr>
        <w:t xml:space="preserve"> part</w:t>
      </w:r>
      <w:r w:rsidR="00800DA5" w:rsidRPr="00C34BEE">
        <w:rPr>
          <w:color w:val="000000" w:themeColor="text1"/>
        </w:rPr>
        <w:t xml:space="preserve">, </w:t>
      </w:r>
      <w:r w:rsidR="00B4215D" w:rsidRPr="00C34BEE">
        <w:rPr>
          <w:color w:val="000000" w:themeColor="text1"/>
        </w:rPr>
        <w:t xml:space="preserve">s’agissant des articles 11 et 12 de l’arrêté querellé, </w:t>
      </w:r>
      <w:r w:rsidR="00800DA5" w:rsidRPr="00C34BEE">
        <w:rPr>
          <w:color w:val="000000" w:themeColor="text1"/>
        </w:rPr>
        <w:t xml:space="preserve">de la violation du principe de libre administration des collectivités territoriales et des </w:t>
      </w:r>
      <w:r w:rsidR="00B40C79">
        <w:rPr>
          <w:color w:val="000000" w:themeColor="text1"/>
        </w:rPr>
        <w:t>établissements publics de coopération intercommunale</w:t>
      </w:r>
      <w:r w:rsidR="001500DE" w:rsidRPr="00C34BEE">
        <w:rPr>
          <w:color w:val="000000" w:themeColor="text1"/>
        </w:rPr>
        <w:t>.</w:t>
      </w:r>
    </w:p>
    <w:p w14:paraId="5A7F95FA" w14:textId="77777777" w:rsidR="00EC1BA8" w:rsidRPr="00C34BEE" w:rsidRDefault="00EC1BA8" w:rsidP="00A82FF0">
      <w:pPr>
        <w:ind w:firstLine="851"/>
        <w:jc w:val="both"/>
        <w:rPr>
          <w:color w:val="000000" w:themeColor="text1"/>
        </w:rPr>
      </w:pPr>
    </w:p>
    <w:p w14:paraId="6BA9739B" w14:textId="191D53DC" w:rsidR="00173791" w:rsidRPr="00C34BEE" w:rsidRDefault="00173791" w:rsidP="00173791">
      <w:pPr>
        <w:ind w:firstLine="851"/>
        <w:jc w:val="both"/>
        <w:rPr>
          <w:color w:val="000000" w:themeColor="text1"/>
        </w:rPr>
      </w:pPr>
      <w:r w:rsidRPr="00C34BEE">
        <w:rPr>
          <w:color w:val="000000" w:themeColor="text1"/>
        </w:rPr>
        <w:t>Par un mémoire</w:t>
      </w:r>
      <w:r w:rsidR="00800DA5" w:rsidRPr="00C34BEE">
        <w:rPr>
          <w:color w:val="000000" w:themeColor="text1"/>
        </w:rPr>
        <w:t xml:space="preserve"> en défense, enregistré</w:t>
      </w:r>
      <w:r w:rsidRPr="00C34BEE">
        <w:rPr>
          <w:color w:val="000000" w:themeColor="text1"/>
        </w:rPr>
        <w:t xml:space="preserve"> le </w:t>
      </w:r>
      <w:r w:rsidR="00890E9F" w:rsidRPr="00C34BEE">
        <w:rPr>
          <w:color w:val="000000" w:themeColor="text1"/>
        </w:rPr>
        <w:t>17 octobre 2024</w:t>
      </w:r>
      <w:r w:rsidRPr="00C34BEE">
        <w:rPr>
          <w:color w:val="000000" w:themeColor="text1"/>
        </w:rPr>
        <w:t xml:space="preserve">, </w:t>
      </w:r>
      <w:r w:rsidR="00800DA5" w:rsidRPr="00C34BEE">
        <w:rPr>
          <w:color w:val="000000" w:themeColor="text1"/>
        </w:rPr>
        <w:t>le préfet de la Seine-Saint-D</w:t>
      </w:r>
      <w:r w:rsidR="00890E9F" w:rsidRPr="00C34BEE">
        <w:rPr>
          <w:color w:val="000000" w:themeColor="text1"/>
        </w:rPr>
        <w:t>enis</w:t>
      </w:r>
      <w:r w:rsidRPr="00C34BEE">
        <w:rPr>
          <w:color w:val="000000" w:themeColor="text1"/>
        </w:rPr>
        <w:t xml:space="preserve"> conclut</w:t>
      </w:r>
      <w:r w:rsidR="00800DA5" w:rsidRPr="00C34BEE">
        <w:rPr>
          <w:color w:val="000000" w:themeColor="text1"/>
        </w:rPr>
        <w:t xml:space="preserve"> au rejet de la requête, à titre principal comme irrecevable, en l’absence de preuve de domiciliation des requérants, et subsidiairement comme infondée, en l’absence de doute sérieux sur la légalité de la décision querellée</w:t>
      </w:r>
      <w:r w:rsidRPr="00C34BEE">
        <w:rPr>
          <w:color w:val="000000" w:themeColor="text1"/>
        </w:rPr>
        <w:t>.</w:t>
      </w:r>
    </w:p>
    <w:p w14:paraId="5EC4EEB4" w14:textId="77777777" w:rsidR="00E02D6E" w:rsidRPr="00C34BEE" w:rsidRDefault="00E02D6E" w:rsidP="00A82FF0">
      <w:pPr>
        <w:ind w:firstLine="851"/>
        <w:jc w:val="both"/>
        <w:outlineLvl w:val="0"/>
        <w:rPr>
          <w:color w:val="000000" w:themeColor="text1"/>
        </w:rPr>
      </w:pPr>
    </w:p>
    <w:p w14:paraId="440650B9" w14:textId="1F0DC647" w:rsidR="00E02D6E" w:rsidRPr="00C34BEE" w:rsidRDefault="00800DA5" w:rsidP="00A82FF0">
      <w:pPr>
        <w:ind w:firstLine="851"/>
        <w:jc w:val="both"/>
        <w:outlineLvl w:val="0"/>
        <w:rPr>
          <w:color w:val="000000" w:themeColor="text1"/>
        </w:rPr>
      </w:pPr>
      <w:r w:rsidRPr="00C34BEE">
        <w:rPr>
          <w:color w:val="000000" w:themeColor="text1"/>
        </w:rPr>
        <w:t>Par un mémoire</w:t>
      </w:r>
      <w:r w:rsidR="008536FD">
        <w:rPr>
          <w:color w:val="000000" w:themeColor="text1"/>
        </w:rPr>
        <w:t>,</w:t>
      </w:r>
      <w:r w:rsidRPr="00C34BEE">
        <w:rPr>
          <w:color w:val="000000" w:themeColor="text1"/>
        </w:rPr>
        <w:t xml:space="preserve"> enregistré le 22 octobre 2024, M. </w:t>
      </w:r>
      <w:r w:rsidR="009A0A07">
        <w:rPr>
          <w:color w:val="000000" w:themeColor="text1"/>
        </w:rPr>
        <w:t>AD...</w:t>
      </w:r>
      <w:r w:rsidRPr="00C34BEE">
        <w:rPr>
          <w:color w:val="000000" w:themeColor="text1"/>
        </w:rPr>
        <w:t xml:space="preserve"> </w:t>
      </w:r>
      <w:proofErr w:type="gramStart"/>
      <w:r w:rsidR="009A0A07">
        <w:rPr>
          <w:color w:val="000000" w:themeColor="text1"/>
        </w:rPr>
        <w:t>B...</w:t>
      </w:r>
      <w:proofErr w:type="gramEnd"/>
      <w:r w:rsidRPr="00C34BEE">
        <w:rPr>
          <w:color w:val="000000" w:themeColor="text1"/>
        </w:rPr>
        <w:t xml:space="preserve">, représenté par </w:t>
      </w:r>
      <w:r w:rsidR="00B40C79" w:rsidRPr="00C34BEE">
        <w:rPr>
          <w:color w:val="000000" w:themeColor="text1"/>
        </w:rPr>
        <w:t>Me</w:t>
      </w:r>
      <w:r w:rsidR="00B40C79">
        <w:rPr>
          <w:color w:val="000000" w:themeColor="text1"/>
        </w:rPr>
        <w:t> </w:t>
      </w:r>
      <w:proofErr w:type="spellStart"/>
      <w:r w:rsidRPr="00C34BEE">
        <w:rPr>
          <w:color w:val="000000" w:themeColor="text1"/>
        </w:rPr>
        <w:t>Poudampa</w:t>
      </w:r>
      <w:proofErr w:type="spellEnd"/>
      <w:r w:rsidRPr="00C34BEE">
        <w:rPr>
          <w:color w:val="000000" w:themeColor="text1"/>
        </w:rPr>
        <w:t>, intervient volontairement à l’instance et s’associe aux conclusions de la requête.</w:t>
      </w:r>
    </w:p>
    <w:p w14:paraId="4153A12C" w14:textId="77777777" w:rsidR="00800DA5" w:rsidRPr="00C34BEE" w:rsidRDefault="00800DA5" w:rsidP="00A82FF0">
      <w:pPr>
        <w:ind w:firstLine="851"/>
        <w:jc w:val="both"/>
        <w:outlineLvl w:val="0"/>
        <w:rPr>
          <w:color w:val="000000" w:themeColor="text1"/>
        </w:rPr>
      </w:pPr>
    </w:p>
    <w:p w14:paraId="405AF844" w14:textId="10A657B6" w:rsidR="00800DA5" w:rsidRPr="00C34BEE" w:rsidRDefault="00800DA5" w:rsidP="00A82FF0">
      <w:pPr>
        <w:ind w:firstLine="851"/>
        <w:jc w:val="both"/>
        <w:outlineLvl w:val="0"/>
        <w:rPr>
          <w:color w:val="000000" w:themeColor="text1"/>
        </w:rPr>
      </w:pPr>
      <w:r w:rsidRPr="00C34BEE">
        <w:rPr>
          <w:color w:val="000000" w:themeColor="text1"/>
        </w:rPr>
        <w:t>Par un mémoire distinct</w:t>
      </w:r>
      <w:r w:rsidR="008536FD">
        <w:rPr>
          <w:color w:val="000000" w:themeColor="text1"/>
        </w:rPr>
        <w:t>,</w:t>
      </w:r>
      <w:r w:rsidRPr="00C34BEE">
        <w:rPr>
          <w:color w:val="000000" w:themeColor="text1"/>
        </w:rPr>
        <w:t xml:space="preserve"> enregistré le 22 octobre 2024, M. </w:t>
      </w:r>
      <w:proofErr w:type="gramStart"/>
      <w:r w:rsidR="009A0A07">
        <w:rPr>
          <w:color w:val="000000" w:themeColor="text1"/>
        </w:rPr>
        <w:t>H...</w:t>
      </w:r>
      <w:proofErr w:type="gramEnd"/>
      <w:r w:rsidRPr="00C34BEE">
        <w:rPr>
          <w:color w:val="000000" w:themeColor="text1"/>
        </w:rPr>
        <w:t xml:space="preserve"> et autres</w:t>
      </w:r>
      <w:r w:rsidR="00F3778B" w:rsidRPr="00C34BEE">
        <w:rPr>
          <w:color w:val="000000" w:themeColor="text1"/>
        </w:rPr>
        <w:t xml:space="preserve">, représentés par Me </w:t>
      </w:r>
      <w:proofErr w:type="spellStart"/>
      <w:r w:rsidR="00F3778B" w:rsidRPr="00C34BEE">
        <w:rPr>
          <w:color w:val="000000" w:themeColor="text1"/>
        </w:rPr>
        <w:t>Poudampa</w:t>
      </w:r>
      <w:proofErr w:type="spellEnd"/>
      <w:r w:rsidR="00F3778B" w:rsidRPr="00C34BEE">
        <w:rPr>
          <w:color w:val="000000" w:themeColor="text1"/>
        </w:rPr>
        <w:t>,</w:t>
      </w:r>
      <w:r w:rsidRPr="00C34BEE">
        <w:rPr>
          <w:color w:val="000000" w:themeColor="text1"/>
        </w:rPr>
        <w:t xml:space="preserve"> </w:t>
      </w:r>
      <w:r w:rsidR="00F3778B" w:rsidRPr="00C34BEE">
        <w:rPr>
          <w:color w:val="000000" w:themeColor="text1"/>
        </w:rPr>
        <w:t>demandent au juge des référés, en application de l’article 61-1 de la Constitution du 4 octobre 1958, de transmettre au Conseil d’État la</w:t>
      </w:r>
      <w:r w:rsidR="000A3700">
        <w:rPr>
          <w:color w:val="000000" w:themeColor="text1"/>
        </w:rPr>
        <w:t xml:space="preserve"> </w:t>
      </w:r>
      <w:r w:rsidR="00F3778B" w:rsidRPr="00C34BEE">
        <w:rPr>
          <w:color w:val="000000" w:themeColor="text1"/>
        </w:rPr>
        <w:t>question</w:t>
      </w:r>
      <w:r w:rsidR="000A3700">
        <w:rPr>
          <w:color w:val="000000" w:themeColor="text1"/>
        </w:rPr>
        <w:t xml:space="preserve"> </w:t>
      </w:r>
      <w:r w:rsidR="00F3778B" w:rsidRPr="00C34BEE">
        <w:rPr>
          <w:color w:val="000000" w:themeColor="text1"/>
        </w:rPr>
        <w:t>prioritaire</w:t>
      </w:r>
      <w:r w:rsidR="000A3700">
        <w:rPr>
          <w:color w:val="000000" w:themeColor="text1"/>
        </w:rPr>
        <w:t xml:space="preserve"> </w:t>
      </w:r>
      <w:r w:rsidR="00F3778B" w:rsidRPr="00C34BEE">
        <w:rPr>
          <w:color w:val="000000" w:themeColor="text1"/>
        </w:rPr>
        <w:t>de</w:t>
      </w:r>
      <w:r w:rsidR="000A3700">
        <w:rPr>
          <w:color w:val="000000" w:themeColor="text1"/>
        </w:rPr>
        <w:t xml:space="preserve"> </w:t>
      </w:r>
      <w:r w:rsidR="00F3778B" w:rsidRPr="00C34BEE">
        <w:rPr>
          <w:color w:val="000000" w:themeColor="text1"/>
        </w:rPr>
        <w:t>constitutionnalité</w:t>
      </w:r>
      <w:r w:rsidR="000A3700">
        <w:rPr>
          <w:color w:val="000000" w:themeColor="text1"/>
        </w:rPr>
        <w:t xml:space="preserve"> </w:t>
      </w:r>
      <w:r w:rsidR="00F3778B" w:rsidRPr="00C34BEE">
        <w:rPr>
          <w:color w:val="000000" w:themeColor="text1"/>
        </w:rPr>
        <w:t xml:space="preserve">relative à la conformité aux droits et libertés garantis par la Constitution </w:t>
      </w:r>
      <w:r w:rsidR="00E77675">
        <w:rPr>
          <w:color w:val="000000" w:themeColor="text1"/>
        </w:rPr>
        <w:t xml:space="preserve">du premier alinéa </w:t>
      </w:r>
      <w:r w:rsidR="00F3778B" w:rsidRPr="00C34BEE">
        <w:rPr>
          <w:color w:val="000000" w:themeColor="text1"/>
        </w:rPr>
        <w:t>de l’article L</w:t>
      </w:r>
      <w:r w:rsidR="00B40C79">
        <w:rPr>
          <w:color w:val="000000" w:themeColor="text1"/>
        </w:rPr>
        <w:t>.</w:t>
      </w:r>
      <w:r w:rsidR="00F3778B" w:rsidRPr="00C34BEE">
        <w:rPr>
          <w:color w:val="000000" w:themeColor="text1"/>
        </w:rPr>
        <w:t xml:space="preserve"> 2113-3 du code général des collectivités territoriales.</w:t>
      </w:r>
    </w:p>
    <w:p w14:paraId="7CF31607" w14:textId="77777777" w:rsidR="00F3778B" w:rsidRPr="00C34BEE" w:rsidRDefault="00F3778B" w:rsidP="00A82FF0">
      <w:pPr>
        <w:ind w:firstLine="851"/>
        <w:jc w:val="both"/>
        <w:outlineLvl w:val="0"/>
        <w:rPr>
          <w:color w:val="000000" w:themeColor="text1"/>
        </w:rPr>
      </w:pPr>
    </w:p>
    <w:p w14:paraId="14A0F5C5" w14:textId="77777777" w:rsidR="00F3778B" w:rsidRPr="00C34BEE" w:rsidRDefault="00F3778B" w:rsidP="00FF27F0">
      <w:pPr>
        <w:ind w:firstLine="851"/>
        <w:jc w:val="both"/>
        <w:rPr>
          <w:color w:val="000000" w:themeColor="text1"/>
        </w:rPr>
      </w:pPr>
      <w:r w:rsidRPr="00C34BEE">
        <w:rPr>
          <w:color w:val="000000" w:themeColor="text1"/>
        </w:rPr>
        <w:t>Ils soutiennent que :</w:t>
      </w:r>
    </w:p>
    <w:p w14:paraId="7E013757" w14:textId="055603EC" w:rsidR="00F3778B" w:rsidRPr="00C34BEE" w:rsidRDefault="00F3778B" w:rsidP="00F3778B">
      <w:pPr>
        <w:ind w:firstLine="851"/>
        <w:jc w:val="both"/>
        <w:rPr>
          <w:color w:val="000000" w:themeColor="text1"/>
        </w:rPr>
      </w:pPr>
      <w:r w:rsidRPr="00C34BEE">
        <w:rPr>
          <w:color w:val="000000" w:themeColor="text1"/>
        </w:rPr>
        <w:t>- la disposition dont la</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 xml:space="preserve">est contestée est applicable au litige et n’a pas fait l’objet d’une déclaration de constitutionnalité antérieure ; </w:t>
      </w:r>
    </w:p>
    <w:p w14:paraId="0FB50E54" w14:textId="632FDF66" w:rsidR="00F3778B" w:rsidRPr="00C34BEE" w:rsidRDefault="00F3778B" w:rsidP="00F3778B">
      <w:pPr>
        <w:ind w:firstLine="851"/>
        <w:jc w:val="both"/>
        <w:rPr>
          <w:color w:val="000000" w:themeColor="text1"/>
        </w:rPr>
      </w:pPr>
      <w:r w:rsidRPr="00C34BEE">
        <w:rPr>
          <w:color w:val="000000" w:themeColor="text1"/>
        </w:rPr>
        <w:t>- cette disposition porte atteinte au principe d’égalité devant la loi au droit à la consultation des électeurs inscrits dans les collectivités intéressées lors d’une modification de ces dernières, ainsi qu’à la combinaison de ces droit et principe.</w:t>
      </w:r>
    </w:p>
    <w:p w14:paraId="2FF35A99" w14:textId="77777777" w:rsidR="00B34562" w:rsidRPr="00C34BEE" w:rsidRDefault="00B34562" w:rsidP="004F623A">
      <w:pPr>
        <w:jc w:val="both"/>
        <w:outlineLvl w:val="0"/>
        <w:rPr>
          <w:color w:val="000000" w:themeColor="text1"/>
        </w:rPr>
      </w:pPr>
    </w:p>
    <w:p w14:paraId="25E76E42" w14:textId="77777777" w:rsidR="00DC1228" w:rsidRPr="00C34BEE" w:rsidRDefault="00DC1228" w:rsidP="00DC1228">
      <w:pPr>
        <w:ind w:firstLine="851"/>
        <w:jc w:val="both"/>
        <w:outlineLvl w:val="0"/>
        <w:rPr>
          <w:color w:val="000000" w:themeColor="text1"/>
        </w:rPr>
      </w:pPr>
      <w:r w:rsidRPr="00C34BEE">
        <w:rPr>
          <w:color w:val="000000" w:themeColor="text1"/>
        </w:rPr>
        <w:t>Vu :</w:t>
      </w:r>
    </w:p>
    <w:p w14:paraId="23284C80" w14:textId="66A052AF" w:rsidR="00DC1228" w:rsidRDefault="00DC1228" w:rsidP="00DC1228">
      <w:pPr>
        <w:ind w:firstLine="851"/>
        <w:jc w:val="both"/>
        <w:rPr>
          <w:color w:val="000000" w:themeColor="text1"/>
        </w:rPr>
      </w:pPr>
      <w:r w:rsidRPr="00C34BEE">
        <w:rPr>
          <w:color w:val="000000" w:themeColor="text1"/>
        </w:rPr>
        <w:t xml:space="preserve">- </w:t>
      </w:r>
      <w:r w:rsidR="005602AE" w:rsidRPr="00C34BEE">
        <w:rPr>
          <w:color w:val="000000" w:themeColor="text1"/>
        </w:rPr>
        <w:t>la requête e</w:t>
      </w:r>
      <w:r w:rsidR="00B7746E" w:rsidRPr="00C34BEE">
        <w:rPr>
          <w:color w:val="000000" w:themeColor="text1"/>
        </w:rPr>
        <w:t>nregistrée le 11 août 2024 sous le numéro 2411596</w:t>
      </w:r>
      <w:r w:rsidR="005602AE" w:rsidRPr="00C34BEE">
        <w:rPr>
          <w:color w:val="000000" w:themeColor="text1"/>
        </w:rPr>
        <w:t xml:space="preserve"> </w:t>
      </w:r>
      <w:r w:rsidR="00B7746E" w:rsidRPr="00C34BEE">
        <w:rPr>
          <w:color w:val="000000" w:themeColor="text1"/>
        </w:rPr>
        <w:t xml:space="preserve">tendant à </w:t>
      </w:r>
      <w:r w:rsidR="005602AE" w:rsidRPr="00C34BEE">
        <w:rPr>
          <w:color w:val="000000" w:themeColor="text1"/>
        </w:rPr>
        <w:t>l’annulation de la décision attaquée</w:t>
      </w:r>
      <w:r w:rsidR="00AF1E99">
        <w:rPr>
          <w:color w:val="000000" w:themeColor="text1"/>
        </w:rPr>
        <w:t xml:space="preserve"> ; </w:t>
      </w:r>
    </w:p>
    <w:p w14:paraId="1A47677A" w14:textId="2F90EF53" w:rsidR="00AF1E99" w:rsidRPr="00C34BEE" w:rsidRDefault="00AF1E99" w:rsidP="00AF1E99">
      <w:pPr>
        <w:ind w:firstLine="851"/>
        <w:jc w:val="both"/>
        <w:outlineLvl w:val="0"/>
        <w:rPr>
          <w:color w:val="000000" w:themeColor="text1"/>
        </w:rPr>
      </w:pPr>
      <w:r w:rsidRPr="00C34BEE">
        <w:rPr>
          <w:color w:val="000000" w:themeColor="text1"/>
        </w:rPr>
        <w:t>- les autres pièces du dossier</w:t>
      </w:r>
      <w:r>
        <w:rPr>
          <w:color w:val="000000" w:themeColor="text1"/>
        </w:rPr>
        <w:t>.</w:t>
      </w:r>
    </w:p>
    <w:p w14:paraId="6BAE23DE" w14:textId="77777777" w:rsidR="00AF1E99" w:rsidRPr="00C34BEE" w:rsidRDefault="00AF1E99" w:rsidP="00DC1228">
      <w:pPr>
        <w:ind w:firstLine="851"/>
        <w:jc w:val="both"/>
        <w:rPr>
          <w:color w:val="000000" w:themeColor="text1"/>
        </w:rPr>
      </w:pPr>
    </w:p>
    <w:p w14:paraId="5C0B89E4" w14:textId="77777777" w:rsidR="00413913" w:rsidRPr="00C34BEE" w:rsidRDefault="00413913" w:rsidP="00413913">
      <w:pPr>
        <w:ind w:firstLine="851"/>
        <w:jc w:val="both"/>
        <w:outlineLvl w:val="0"/>
        <w:rPr>
          <w:color w:val="000000" w:themeColor="text1"/>
        </w:rPr>
      </w:pPr>
    </w:p>
    <w:p w14:paraId="41B5D3EF" w14:textId="77777777" w:rsidR="00413913" w:rsidRPr="00C34BEE" w:rsidRDefault="00413913" w:rsidP="00413913">
      <w:pPr>
        <w:ind w:firstLine="851"/>
        <w:jc w:val="both"/>
        <w:outlineLvl w:val="0"/>
        <w:rPr>
          <w:color w:val="000000" w:themeColor="text1"/>
        </w:rPr>
      </w:pPr>
      <w:r w:rsidRPr="00C34BEE">
        <w:rPr>
          <w:color w:val="000000" w:themeColor="text1"/>
        </w:rPr>
        <w:t>Vu :</w:t>
      </w:r>
    </w:p>
    <w:p w14:paraId="4B3105B4" w14:textId="78605F67" w:rsidR="00795F33" w:rsidRPr="00795F33" w:rsidRDefault="00795F33" w:rsidP="00795F33">
      <w:pPr>
        <w:ind w:firstLine="851"/>
        <w:jc w:val="both"/>
        <w:outlineLvl w:val="0"/>
        <w:rPr>
          <w:color w:val="000000" w:themeColor="text1"/>
        </w:rPr>
      </w:pPr>
      <w:r>
        <w:rPr>
          <w:color w:val="000000" w:themeColor="text1"/>
        </w:rPr>
        <w:t xml:space="preserve">- </w:t>
      </w:r>
      <w:r w:rsidRPr="00795F33">
        <w:rPr>
          <w:color w:val="000000" w:themeColor="text1"/>
        </w:rPr>
        <w:t>la Constitution, notamment son article 61-1 ;</w:t>
      </w:r>
    </w:p>
    <w:p w14:paraId="54F9A78F" w14:textId="3ED0B615" w:rsidR="004A3151" w:rsidRDefault="00795F33" w:rsidP="00A82FF0">
      <w:pPr>
        <w:ind w:firstLine="851"/>
        <w:jc w:val="both"/>
        <w:rPr>
          <w:color w:val="000000" w:themeColor="text1"/>
        </w:rPr>
      </w:pPr>
      <w:r w:rsidRPr="00795F33">
        <w:rPr>
          <w:color w:val="000000" w:themeColor="text1"/>
        </w:rPr>
        <w:t>- l’ordonnance n° 58-1067 du 7 novembre 1958</w:t>
      </w:r>
      <w:r w:rsidR="004A3151">
        <w:rPr>
          <w:color w:val="000000" w:themeColor="text1"/>
        </w:rPr>
        <w:t> ;</w:t>
      </w:r>
    </w:p>
    <w:p w14:paraId="74B6CE27" w14:textId="089DEB99" w:rsidR="00B61C78" w:rsidRPr="00C34BEE" w:rsidRDefault="00B7746E" w:rsidP="00A82FF0">
      <w:pPr>
        <w:ind w:firstLine="851"/>
        <w:jc w:val="both"/>
        <w:rPr>
          <w:color w:val="000000" w:themeColor="text1"/>
        </w:rPr>
      </w:pPr>
      <w:r w:rsidRPr="00C34BEE">
        <w:rPr>
          <w:color w:val="000000" w:themeColor="text1"/>
        </w:rPr>
        <w:t>- le code général des collectivités territoriales</w:t>
      </w:r>
      <w:r w:rsidR="00B61C78" w:rsidRPr="00C34BEE">
        <w:rPr>
          <w:color w:val="000000" w:themeColor="text1"/>
        </w:rPr>
        <w:t> ;</w:t>
      </w:r>
    </w:p>
    <w:p w14:paraId="240FAFDF" w14:textId="77777777" w:rsidR="00FF73DE" w:rsidRPr="00C34BEE" w:rsidRDefault="00B61C78" w:rsidP="00A82FF0">
      <w:pPr>
        <w:ind w:firstLine="851"/>
        <w:jc w:val="both"/>
        <w:outlineLvl w:val="0"/>
        <w:rPr>
          <w:color w:val="000000" w:themeColor="text1"/>
        </w:rPr>
      </w:pPr>
      <w:r w:rsidRPr="00C34BEE">
        <w:rPr>
          <w:color w:val="000000" w:themeColor="text1"/>
        </w:rPr>
        <w:t xml:space="preserve">- </w:t>
      </w:r>
      <w:r w:rsidR="00FF73DE" w:rsidRPr="00C34BEE">
        <w:rPr>
          <w:color w:val="000000" w:themeColor="text1"/>
        </w:rPr>
        <w:t xml:space="preserve">le </w:t>
      </w:r>
      <w:r w:rsidR="00413913" w:rsidRPr="00C34BEE">
        <w:rPr>
          <w:color w:val="000000" w:themeColor="text1"/>
        </w:rPr>
        <w:t>code de justice administrative.</w:t>
      </w:r>
    </w:p>
    <w:p w14:paraId="08DAC1AD" w14:textId="77777777" w:rsidR="00FF73DE" w:rsidRPr="00C34BEE" w:rsidRDefault="00FF73DE" w:rsidP="00A82FF0">
      <w:pPr>
        <w:ind w:firstLine="851"/>
        <w:jc w:val="both"/>
        <w:rPr>
          <w:color w:val="000000" w:themeColor="text1"/>
        </w:rPr>
      </w:pPr>
    </w:p>
    <w:p w14:paraId="4B44BE26" w14:textId="235B3648" w:rsidR="005602AE" w:rsidRPr="00C34BEE" w:rsidRDefault="005602AE" w:rsidP="00A62B7D">
      <w:pPr>
        <w:ind w:firstLine="900"/>
        <w:jc w:val="both"/>
        <w:rPr>
          <w:color w:val="000000" w:themeColor="text1"/>
        </w:rPr>
      </w:pPr>
      <w:r w:rsidRPr="00C34BEE">
        <w:rPr>
          <w:color w:val="000000" w:themeColor="text1"/>
        </w:rPr>
        <w:t>L</w:t>
      </w:r>
      <w:r w:rsidR="000A3700">
        <w:rPr>
          <w:color w:val="000000" w:themeColor="text1"/>
        </w:rPr>
        <w:t>a</w:t>
      </w:r>
      <w:r w:rsidRPr="00C34BEE">
        <w:rPr>
          <w:color w:val="000000" w:themeColor="text1"/>
        </w:rPr>
        <w:t xml:space="preserve"> président</w:t>
      </w:r>
      <w:r w:rsidR="000A3700">
        <w:rPr>
          <w:color w:val="000000" w:themeColor="text1"/>
        </w:rPr>
        <w:t>e</w:t>
      </w:r>
      <w:r w:rsidRPr="00C34BEE">
        <w:rPr>
          <w:color w:val="000000" w:themeColor="text1"/>
        </w:rPr>
        <w:t xml:space="preserve"> du tribunal a désigné </w:t>
      </w:r>
      <w:r w:rsidR="009D65FF">
        <w:rPr>
          <w:color w:val="000000" w:themeColor="text1"/>
        </w:rPr>
        <w:t xml:space="preserve">M. </w:t>
      </w:r>
      <w:r w:rsidR="000040A4">
        <w:rPr>
          <w:color w:val="000000" w:themeColor="text1"/>
        </w:rPr>
        <w:t xml:space="preserve">Le </w:t>
      </w:r>
      <w:proofErr w:type="spellStart"/>
      <w:r w:rsidR="000040A4">
        <w:rPr>
          <w:color w:val="000000" w:themeColor="text1"/>
        </w:rPr>
        <w:t>Garzic</w:t>
      </w:r>
      <w:proofErr w:type="spellEnd"/>
      <w:r w:rsidR="009D65FF">
        <w:rPr>
          <w:color w:val="000000" w:themeColor="text1"/>
        </w:rPr>
        <w:t xml:space="preserve">, </w:t>
      </w:r>
      <w:r w:rsidR="00890E9F" w:rsidRPr="00C34BEE">
        <w:rPr>
          <w:color w:val="000000" w:themeColor="text1"/>
        </w:rPr>
        <w:t>M.</w:t>
      </w:r>
      <w:r w:rsidR="00327F0E">
        <w:rPr>
          <w:color w:val="000000" w:themeColor="text1"/>
        </w:rPr>
        <w:t xml:space="preserve"> </w:t>
      </w:r>
      <w:proofErr w:type="gramStart"/>
      <w:r w:rsidR="009A0A07">
        <w:rPr>
          <w:color w:val="000000" w:themeColor="text1"/>
        </w:rPr>
        <w:t>I...</w:t>
      </w:r>
      <w:proofErr w:type="gramEnd"/>
      <w:r w:rsidRPr="00C34BEE">
        <w:rPr>
          <w:color w:val="000000" w:themeColor="text1"/>
        </w:rPr>
        <w:t xml:space="preserve"> </w:t>
      </w:r>
      <w:r w:rsidR="009D65FF">
        <w:rPr>
          <w:color w:val="000000" w:themeColor="text1"/>
        </w:rPr>
        <w:t xml:space="preserve">et Mme </w:t>
      </w:r>
      <w:r w:rsidR="009A0A07">
        <w:rPr>
          <w:color w:val="000000" w:themeColor="text1"/>
        </w:rPr>
        <w:t>AI...</w:t>
      </w:r>
      <w:r w:rsidR="009D65FF">
        <w:rPr>
          <w:color w:val="000000" w:themeColor="text1"/>
        </w:rPr>
        <w:t xml:space="preserve"> </w:t>
      </w:r>
      <w:r w:rsidRPr="00C34BEE">
        <w:rPr>
          <w:color w:val="000000" w:themeColor="text1"/>
        </w:rPr>
        <w:t>pour statuer sur les demandes de référé.</w:t>
      </w:r>
    </w:p>
    <w:p w14:paraId="273F8967" w14:textId="77777777" w:rsidR="005602AE" w:rsidRPr="00C34BEE" w:rsidRDefault="005602AE" w:rsidP="005602AE">
      <w:pPr>
        <w:autoSpaceDE w:val="0"/>
        <w:autoSpaceDN w:val="0"/>
        <w:adjustRightInd w:val="0"/>
        <w:ind w:firstLine="900"/>
        <w:jc w:val="both"/>
        <w:rPr>
          <w:color w:val="000000" w:themeColor="text1"/>
        </w:rPr>
      </w:pPr>
    </w:p>
    <w:p w14:paraId="4B8706D7" w14:textId="77777777" w:rsidR="005602AE" w:rsidRPr="00C34BEE" w:rsidRDefault="005602AE" w:rsidP="005602AE">
      <w:pPr>
        <w:autoSpaceDE w:val="0"/>
        <w:autoSpaceDN w:val="0"/>
        <w:adjustRightInd w:val="0"/>
        <w:ind w:firstLine="900"/>
        <w:jc w:val="both"/>
        <w:rPr>
          <w:color w:val="000000" w:themeColor="text1"/>
        </w:rPr>
      </w:pPr>
      <w:r w:rsidRPr="00C34BEE">
        <w:rPr>
          <w:color w:val="000000" w:themeColor="text1"/>
        </w:rPr>
        <w:t>Les parties ont été régulièrement averties du jour de l’audience.</w:t>
      </w:r>
    </w:p>
    <w:p w14:paraId="161E3874" w14:textId="77777777" w:rsidR="00906653" w:rsidRPr="00C34BEE" w:rsidRDefault="00906653" w:rsidP="005602AE">
      <w:pPr>
        <w:autoSpaceDE w:val="0"/>
        <w:autoSpaceDN w:val="0"/>
        <w:adjustRightInd w:val="0"/>
        <w:ind w:firstLine="900"/>
        <w:jc w:val="both"/>
        <w:rPr>
          <w:color w:val="000000" w:themeColor="text1"/>
        </w:rPr>
      </w:pPr>
    </w:p>
    <w:p w14:paraId="20688585" w14:textId="0330E1F3" w:rsidR="00906653" w:rsidRDefault="009D65FF" w:rsidP="005602AE">
      <w:pPr>
        <w:autoSpaceDE w:val="0"/>
        <w:autoSpaceDN w:val="0"/>
        <w:adjustRightInd w:val="0"/>
        <w:ind w:firstLine="900"/>
        <w:jc w:val="both"/>
        <w:rPr>
          <w:color w:val="000000" w:themeColor="text1"/>
        </w:rPr>
      </w:pPr>
      <w:r>
        <w:rPr>
          <w:color w:val="000000" w:themeColor="text1"/>
        </w:rPr>
        <w:lastRenderedPageBreak/>
        <w:t>Ont été entendus a</w:t>
      </w:r>
      <w:r w:rsidRPr="00C34BEE">
        <w:rPr>
          <w:color w:val="000000" w:themeColor="text1"/>
        </w:rPr>
        <w:t xml:space="preserve">u </w:t>
      </w:r>
      <w:r w:rsidR="00906653" w:rsidRPr="00C34BEE">
        <w:rPr>
          <w:color w:val="000000" w:themeColor="text1"/>
        </w:rPr>
        <w:t xml:space="preserve">cours de l’audience publique </w:t>
      </w:r>
      <w:r w:rsidR="00B7746E" w:rsidRPr="00C34BEE">
        <w:rPr>
          <w:color w:val="000000" w:themeColor="text1"/>
        </w:rPr>
        <w:t>du 23 octobre 2024 à 14</w:t>
      </w:r>
      <w:r>
        <w:rPr>
          <w:color w:val="000000" w:themeColor="text1"/>
        </w:rPr>
        <w:t xml:space="preserve"> </w:t>
      </w:r>
      <w:r w:rsidR="00B7746E" w:rsidRPr="00C34BEE">
        <w:rPr>
          <w:color w:val="000000" w:themeColor="text1"/>
        </w:rPr>
        <w:t>h</w:t>
      </w:r>
      <w:r>
        <w:rPr>
          <w:color w:val="000000" w:themeColor="text1"/>
        </w:rPr>
        <w:t xml:space="preserve">eures </w:t>
      </w:r>
      <w:r w:rsidR="00B7746E" w:rsidRPr="00C34BEE">
        <w:rPr>
          <w:color w:val="000000" w:themeColor="text1"/>
        </w:rPr>
        <w:t xml:space="preserve">45, </w:t>
      </w:r>
      <w:r w:rsidR="00906653" w:rsidRPr="00C34BEE">
        <w:rPr>
          <w:color w:val="000000" w:themeColor="text1"/>
        </w:rPr>
        <w:t>tenue en présence de</w:t>
      </w:r>
      <w:r w:rsidR="00B7746E" w:rsidRPr="00C34BEE">
        <w:rPr>
          <w:color w:val="000000" w:themeColor="text1"/>
        </w:rPr>
        <w:t xml:space="preserve"> Mme </w:t>
      </w:r>
      <w:proofErr w:type="spellStart"/>
      <w:r w:rsidR="00B7746E" w:rsidRPr="00C34BEE">
        <w:rPr>
          <w:color w:val="000000" w:themeColor="text1"/>
        </w:rPr>
        <w:t>Egata</w:t>
      </w:r>
      <w:proofErr w:type="spellEnd"/>
      <w:r w:rsidR="00B7746E" w:rsidRPr="00C34BEE">
        <w:rPr>
          <w:color w:val="000000" w:themeColor="text1"/>
        </w:rPr>
        <w:t>, greffière</w:t>
      </w:r>
      <w:r w:rsidR="00906653" w:rsidRPr="00C34BEE">
        <w:rPr>
          <w:color w:val="000000" w:themeColor="text1"/>
        </w:rPr>
        <w:t xml:space="preserve"> d’audience : </w:t>
      </w:r>
    </w:p>
    <w:p w14:paraId="5339F71B" w14:textId="5AF4B6E6" w:rsidR="009D65FF" w:rsidRPr="00A62B7D" w:rsidRDefault="009D65FF" w:rsidP="00A62B7D">
      <w:pPr>
        <w:pStyle w:val="Paragraphedeliste"/>
        <w:numPr>
          <w:ilvl w:val="0"/>
          <w:numId w:val="6"/>
        </w:numPr>
        <w:autoSpaceDE w:val="0"/>
        <w:autoSpaceDN w:val="0"/>
        <w:adjustRightInd w:val="0"/>
        <w:jc w:val="both"/>
        <w:rPr>
          <w:color w:val="000000" w:themeColor="text1"/>
        </w:rPr>
      </w:pPr>
      <w:proofErr w:type="gramStart"/>
      <w:r>
        <w:rPr>
          <w:color w:val="000000" w:themeColor="text1"/>
        </w:rPr>
        <w:t>le</w:t>
      </w:r>
      <w:proofErr w:type="gramEnd"/>
      <w:r>
        <w:rPr>
          <w:color w:val="000000" w:themeColor="text1"/>
        </w:rPr>
        <w:t xml:space="preserve"> rapport de M. </w:t>
      </w:r>
      <w:r w:rsidR="009A0A07">
        <w:rPr>
          <w:color w:val="000000" w:themeColor="text1"/>
        </w:rPr>
        <w:t>I...</w:t>
      </w:r>
      <w:r>
        <w:rPr>
          <w:color w:val="000000" w:themeColor="text1"/>
        </w:rPr>
        <w:t> ;</w:t>
      </w:r>
    </w:p>
    <w:p w14:paraId="64D70ED0" w14:textId="7ED4FAFE" w:rsidR="00AF59BE" w:rsidRPr="00C34BEE" w:rsidRDefault="004A3151" w:rsidP="00AF59BE">
      <w:pPr>
        <w:pStyle w:val="Paragraphedeliste"/>
        <w:numPr>
          <w:ilvl w:val="0"/>
          <w:numId w:val="7"/>
        </w:numPr>
        <w:autoSpaceDE w:val="0"/>
        <w:autoSpaceDN w:val="0"/>
        <w:adjustRightInd w:val="0"/>
        <w:jc w:val="both"/>
        <w:rPr>
          <w:color w:val="000000" w:themeColor="text1"/>
        </w:rPr>
      </w:pPr>
      <w:proofErr w:type="gramStart"/>
      <w:r>
        <w:rPr>
          <w:color w:val="000000" w:themeColor="text1"/>
        </w:rPr>
        <w:t>e</w:t>
      </w:r>
      <w:r w:rsidR="00AF59BE" w:rsidRPr="00C34BEE">
        <w:rPr>
          <w:color w:val="000000" w:themeColor="text1"/>
        </w:rPr>
        <w:t>n</w:t>
      </w:r>
      <w:proofErr w:type="gramEnd"/>
      <w:r w:rsidR="00AF59BE" w:rsidRPr="00C34BEE">
        <w:rPr>
          <w:color w:val="000000" w:themeColor="text1"/>
        </w:rPr>
        <w:t xml:space="preserve"> ce qui concerne les conclusions aux fins de suspension :</w:t>
      </w:r>
    </w:p>
    <w:p w14:paraId="2960370D" w14:textId="6DD40343" w:rsidR="00B7746E" w:rsidRPr="00C34BEE" w:rsidRDefault="00A740AD" w:rsidP="00B7746E">
      <w:pPr>
        <w:pStyle w:val="Paragraphedeliste"/>
        <w:numPr>
          <w:ilvl w:val="0"/>
          <w:numId w:val="6"/>
        </w:numPr>
        <w:autoSpaceDE w:val="0"/>
        <w:autoSpaceDN w:val="0"/>
        <w:adjustRightInd w:val="0"/>
        <w:jc w:val="both"/>
        <w:rPr>
          <w:color w:val="000000" w:themeColor="text1"/>
        </w:rPr>
      </w:pPr>
      <w:r w:rsidRPr="00C34BEE">
        <w:rPr>
          <w:color w:val="000000" w:themeColor="text1"/>
        </w:rPr>
        <w:t>l</w:t>
      </w:r>
      <w:r w:rsidR="00B7746E" w:rsidRPr="00C34BEE">
        <w:rPr>
          <w:color w:val="000000" w:themeColor="text1"/>
        </w:rPr>
        <w:t xml:space="preserve">es observations de Me </w:t>
      </w:r>
      <w:proofErr w:type="spellStart"/>
      <w:r w:rsidR="00B7746E" w:rsidRPr="00C34BEE">
        <w:rPr>
          <w:color w:val="000000" w:themeColor="text1"/>
        </w:rPr>
        <w:t>Poudampa</w:t>
      </w:r>
      <w:proofErr w:type="spellEnd"/>
      <w:r w:rsidR="00B7746E" w:rsidRPr="00C34BEE">
        <w:rPr>
          <w:color w:val="000000" w:themeColor="text1"/>
        </w:rPr>
        <w:t xml:space="preserve">, représentant les requérants ainsi que M. </w:t>
      </w:r>
      <w:r w:rsidR="009A0A07">
        <w:rPr>
          <w:color w:val="000000" w:themeColor="text1"/>
        </w:rPr>
        <w:t>B...</w:t>
      </w:r>
      <w:r w:rsidR="00B7746E" w:rsidRPr="00C34BEE">
        <w:rPr>
          <w:color w:val="000000" w:themeColor="text1"/>
        </w:rPr>
        <w:t>, intervenant volontaire, qui rep</w:t>
      </w:r>
      <w:r w:rsidR="0015420B" w:rsidRPr="00C34BEE">
        <w:rPr>
          <w:color w:val="000000" w:themeColor="text1"/>
        </w:rPr>
        <w:t>rend ses écritures</w:t>
      </w:r>
      <w:r w:rsidRPr="00C34BEE">
        <w:rPr>
          <w:color w:val="000000" w:themeColor="text1"/>
        </w:rPr>
        <w:t>, abandonne</w:t>
      </w:r>
      <w:r w:rsidR="00B7746E" w:rsidRPr="00C34BEE">
        <w:rPr>
          <w:color w:val="000000" w:themeColor="text1"/>
        </w:rPr>
        <w:t xml:space="preserve"> le moyen tiré de l’absence de communication du rapport financier aux con</w:t>
      </w:r>
      <w:r w:rsidRPr="00C34BEE">
        <w:rPr>
          <w:color w:val="000000" w:themeColor="text1"/>
        </w:rPr>
        <w:t>seiller municipaux</w:t>
      </w:r>
      <w:r w:rsidR="00B7746E" w:rsidRPr="00C34BEE">
        <w:rPr>
          <w:color w:val="000000" w:themeColor="text1"/>
        </w:rPr>
        <w:t xml:space="preserve">, </w:t>
      </w:r>
      <w:r w:rsidRPr="00C34BEE">
        <w:rPr>
          <w:color w:val="000000" w:themeColor="text1"/>
        </w:rPr>
        <w:t>ajoute que le choix de procéder à la fusion des deux communes par le biais d</w:t>
      </w:r>
      <w:r w:rsidR="00A73827">
        <w:rPr>
          <w:color w:val="000000" w:themeColor="text1"/>
        </w:rPr>
        <w:t>u premier</w:t>
      </w:r>
      <w:r w:rsidRPr="00C34BEE">
        <w:rPr>
          <w:color w:val="000000" w:themeColor="text1"/>
        </w:rPr>
        <w:t xml:space="preserve"> alinéa de l’article L</w:t>
      </w:r>
      <w:r w:rsidR="00A73827">
        <w:rPr>
          <w:color w:val="000000" w:themeColor="text1"/>
        </w:rPr>
        <w:t>.</w:t>
      </w:r>
      <w:r w:rsidRPr="00C34BEE">
        <w:rPr>
          <w:color w:val="000000" w:themeColor="text1"/>
        </w:rPr>
        <w:t xml:space="preserve"> 2113-2, dont l’esprit ne concerne pas les grandes communes, est constitutif d’un détournement de procédure, et précise que l’obligation générale d’information des conseillers municipaux n’a pas été respectée, en l’absence d’éléments </w:t>
      </w:r>
      <w:r w:rsidR="00AF59BE" w:rsidRPr="00C34BEE">
        <w:rPr>
          <w:color w:val="000000" w:themeColor="text1"/>
        </w:rPr>
        <w:t xml:space="preserve">suffisants </w:t>
      </w:r>
      <w:r w:rsidRPr="00C34BEE">
        <w:rPr>
          <w:color w:val="000000" w:themeColor="text1"/>
        </w:rPr>
        <w:t>sur la convergence d’intérêts entre les deux communes, sur l’inventaire des biens, et sur la faisabilité budgétaire de la fusion ;</w:t>
      </w:r>
    </w:p>
    <w:p w14:paraId="6B2CC05E" w14:textId="6435CDA6" w:rsidR="00A740AD" w:rsidRPr="00C34BEE" w:rsidRDefault="00A740AD" w:rsidP="00B7746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 M. </w:t>
      </w:r>
      <w:r w:rsidR="009A0A07">
        <w:rPr>
          <w:color w:val="000000" w:themeColor="text1"/>
        </w:rPr>
        <w:t>H...</w:t>
      </w:r>
      <w:r w:rsidRPr="00C34BEE">
        <w:rPr>
          <w:color w:val="000000" w:themeColor="text1"/>
        </w:rPr>
        <w:t> ;</w:t>
      </w:r>
    </w:p>
    <w:p w14:paraId="2EDCBD67" w14:textId="68D7277C" w:rsidR="00A740AD" w:rsidRPr="00C34BEE" w:rsidRDefault="00A740AD" w:rsidP="00B7746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 M. </w:t>
      </w:r>
      <w:r w:rsidR="009A0A07">
        <w:rPr>
          <w:color w:val="000000" w:themeColor="text1"/>
        </w:rPr>
        <w:t>B...</w:t>
      </w:r>
      <w:r w:rsidRPr="00C34BEE">
        <w:rPr>
          <w:color w:val="000000" w:themeColor="text1"/>
        </w:rPr>
        <w:t>, qui invoque l’absence de logique territoriale de l’opération de fusion </w:t>
      </w:r>
      <w:r w:rsidR="00C96A72">
        <w:rPr>
          <w:color w:val="000000" w:themeColor="text1"/>
        </w:rPr>
        <w:t xml:space="preserve">et souligne sa précipitation </w:t>
      </w:r>
      <w:r w:rsidRPr="00C34BEE">
        <w:rPr>
          <w:color w:val="000000" w:themeColor="text1"/>
        </w:rPr>
        <w:t>;</w:t>
      </w:r>
    </w:p>
    <w:p w14:paraId="655AD795" w14:textId="78D4184B" w:rsidR="00AF59BE" w:rsidRDefault="00AF59BE" w:rsidP="00B7746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w:t>
      </w:r>
      <w:r w:rsidR="00A73827">
        <w:rPr>
          <w:color w:val="000000" w:themeColor="text1"/>
        </w:rPr>
        <w:t xml:space="preserve"> M. </w:t>
      </w:r>
      <w:r w:rsidR="009A0A07">
        <w:rPr>
          <w:color w:val="000000" w:themeColor="text1"/>
        </w:rPr>
        <w:t>J...</w:t>
      </w:r>
      <w:r w:rsidRPr="00C34BEE">
        <w:rPr>
          <w:color w:val="000000" w:themeColor="text1"/>
        </w:rPr>
        <w:t>, représentant le préfet de la Seine-Saint-Denis, qui reprend ses écritures</w:t>
      </w:r>
      <w:r w:rsidR="00775A5C">
        <w:rPr>
          <w:color w:val="000000" w:themeColor="text1"/>
        </w:rPr>
        <w:t> ;</w:t>
      </w:r>
    </w:p>
    <w:p w14:paraId="690D4DB0" w14:textId="779E9F2B" w:rsidR="00775A5C" w:rsidRPr="00C34BEE" w:rsidRDefault="00775A5C" w:rsidP="00775A5C">
      <w:pPr>
        <w:pStyle w:val="Paragraphedeliste"/>
        <w:numPr>
          <w:ilvl w:val="0"/>
          <w:numId w:val="6"/>
        </w:numPr>
        <w:autoSpaceDE w:val="0"/>
        <w:autoSpaceDN w:val="0"/>
        <w:adjustRightInd w:val="0"/>
        <w:jc w:val="both"/>
        <w:rPr>
          <w:color w:val="000000" w:themeColor="text1"/>
        </w:rPr>
      </w:pPr>
      <w:proofErr w:type="gramStart"/>
      <w:r>
        <w:rPr>
          <w:color w:val="000000" w:themeColor="text1"/>
        </w:rPr>
        <w:t>les</w:t>
      </w:r>
      <w:proofErr w:type="gramEnd"/>
      <w:r>
        <w:rPr>
          <w:color w:val="000000" w:themeColor="text1"/>
        </w:rPr>
        <w:t xml:space="preserve"> observations de M. </w:t>
      </w:r>
      <w:r w:rsidR="009A0A07">
        <w:rPr>
          <w:color w:val="000000" w:themeColor="text1"/>
        </w:rPr>
        <w:t>W...</w:t>
      </w:r>
      <w:r>
        <w:rPr>
          <w:color w:val="000000" w:themeColor="text1"/>
        </w:rPr>
        <w:t>, maire de la commune de Saint-Denis, qui insiste sur</w:t>
      </w:r>
      <w:r w:rsidR="00C96A72">
        <w:rPr>
          <w:color w:val="000000" w:themeColor="text1"/>
        </w:rPr>
        <w:t xml:space="preserve"> la concertation préalable avec la population,</w:t>
      </w:r>
      <w:r>
        <w:rPr>
          <w:color w:val="000000" w:themeColor="text1"/>
        </w:rPr>
        <w:t xml:space="preserve"> le haut degré d’information des conseillers municipaux, ainsi que sur les différents projets d’intérêt commun ;</w:t>
      </w:r>
    </w:p>
    <w:p w14:paraId="3E6A3B9E" w14:textId="6E7D5AA3" w:rsidR="00775A5C" w:rsidRPr="00C34BEE" w:rsidRDefault="00775A5C" w:rsidP="00B7746E">
      <w:pPr>
        <w:pStyle w:val="Paragraphedeliste"/>
        <w:numPr>
          <w:ilvl w:val="0"/>
          <w:numId w:val="6"/>
        </w:numPr>
        <w:autoSpaceDE w:val="0"/>
        <w:autoSpaceDN w:val="0"/>
        <w:adjustRightInd w:val="0"/>
        <w:jc w:val="both"/>
        <w:rPr>
          <w:color w:val="000000" w:themeColor="text1"/>
        </w:rPr>
      </w:pPr>
      <w:proofErr w:type="gramStart"/>
      <w:r>
        <w:rPr>
          <w:color w:val="000000" w:themeColor="text1"/>
        </w:rPr>
        <w:t>les</w:t>
      </w:r>
      <w:proofErr w:type="gramEnd"/>
      <w:r>
        <w:rPr>
          <w:color w:val="000000" w:themeColor="text1"/>
        </w:rPr>
        <w:t xml:space="preserve"> observations de M. </w:t>
      </w:r>
      <w:r w:rsidR="009A0A07">
        <w:rPr>
          <w:color w:val="000000" w:themeColor="text1"/>
        </w:rPr>
        <w:t>AA...</w:t>
      </w:r>
      <w:r>
        <w:rPr>
          <w:color w:val="000000" w:themeColor="text1"/>
        </w:rPr>
        <w:t>, maire de la commune de Pierrefitte-sur-Seine</w:t>
      </w:r>
      <w:r w:rsidR="00A73827">
        <w:rPr>
          <w:color w:val="000000" w:themeColor="text1"/>
        </w:rPr>
        <w:t> ;</w:t>
      </w:r>
    </w:p>
    <w:p w14:paraId="0C7DFEB5" w14:textId="276D8D90" w:rsidR="00906653" w:rsidRPr="00C34BEE" w:rsidRDefault="004A3151" w:rsidP="00AF59BE">
      <w:pPr>
        <w:pStyle w:val="Paragraphedeliste"/>
        <w:numPr>
          <w:ilvl w:val="0"/>
          <w:numId w:val="7"/>
        </w:numPr>
        <w:autoSpaceDE w:val="0"/>
        <w:autoSpaceDN w:val="0"/>
        <w:adjustRightInd w:val="0"/>
        <w:jc w:val="both"/>
        <w:rPr>
          <w:color w:val="000000" w:themeColor="text1"/>
        </w:rPr>
      </w:pPr>
      <w:proofErr w:type="gramStart"/>
      <w:r>
        <w:rPr>
          <w:color w:val="000000" w:themeColor="text1"/>
        </w:rPr>
        <w:t>e</w:t>
      </w:r>
      <w:r w:rsidR="00AF59BE" w:rsidRPr="00C34BEE">
        <w:rPr>
          <w:color w:val="000000" w:themeColor="text1"/>
        </w:rPr>
        <w:t>n</w:t>
      </w:r>
      <w:proofErr w:type="gramEnd"/>
      <w:r w:rsidR="00AF59BE" w:rsidRPr="00C34BEE">
        <w:rPr>
          <w:color w:val="000000" w:themeColor="text1"/>
        </w:rPr>
        <w:t xml:space="preserve"> ce qui concerne les conclusions aux fins de transmission d’une question prioritaire de constitutionnalité :</w:t>
      </w:r>
    </w:p>
    <w:p w14:paraId="58A12538" w14:textId="77777777" w:rsidR="00AF59BE" w:rsidRPr="00C34BEE" w:rsidRDefault="00AF59BE" w:rsidP="00AF59B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 Me </w:t>
      </w:r>
      <w:proofErr w:type="spellStart"/>
      <w:r w:rsidRPr="00C34BEE">
        <w:rPr>
          <w:color w:val="000000" w:themeColor="text1"/>
        </w:rPr>
        <w:t>Poudampa</w:t>
      </w:r>
      <w:proofErr w:type="spellEnd"/>
      <w:r w:rsidRPr="00C34BEE">
        <w:rPr>
          <w:color w:val="000000" w:themeColor="text1"/>
        </w:rPr>
        <w:t>, représentant les requérants, qui rep</w:t>
      </w:r>
      <w:r w:rsidR="0015420B" w:rsidRPr="00C34BEE">
        <w:rPr>
          <w:color w:val="000000" w:themeColor="text1"/>
        </w:rPr>
        <w:t>rend ses écritures</w:t>
      </w:r>
      <w:r w:rsidRPr="00C34BEE">
        <w:rPr>
          <w:color w:val="000000" w:themeColor="text1"/>
        </w:rPr>
        <w:t> ;</w:t>
      </w:r>
    </w:p>
    <w:p w14:paraId="391DA96A" w14:textId="26FDF6B0" w:rsidR="00AF59BE" w:rsidRDefault="0015420B" w:rsidP="00AF59BE">
      <w:pPr>
        <w:pStyle w:val="Paragraphedeliste"/>
        <w:numPr>
          <w:ilvl w:val="0"/>
          <w:numId w:val="6"/>
        </w:numPr>
        <w:autoSpaceDE w:val="0"/>
        <w:autoSpaceDN w:val="0"/>
        <w:adjustRightInd w:val="0"/>
        <w:jc w:val="both"/>
        <w:rPr>
          <w:color w:val="000000" w:themeColor="text1"/>
        </w:rPr>
      </w:pPr>
      <w:r w:rsidRPr="00C34BEE">
        <w:rPr>
          <w:color w:val="000000" w:themeColor="text1"/>
        </w:rPr>
        <w:t>les observations de</w:t>
      </w:r>
      <w:r w:rsidR="00A73827">
        <w:rPr>
          <w:color w:val="000000" w:themeColor="text1"/>
        </w:rPr>
        <w:t xml:space="preserve"> M. </w:t>
      </w:r>
      <w:r w:rsidR="009A0A07">
        <w:rPr>
          <w:color w:val="000000" w:themeColor="text1"/>
        </w:rPr>
        <w:t>J...</w:t>
      </w:r>
      <w:r w:rsidRPr="00C34BEE">
        <w:rPr>
          <w:color w:val="000000" w:themeColor="text1"/>
        </w:rPr>
        <w:t>, représentant le préfet de la Seine-Saint-Denis, qui fait valoir</w:t>
      </w:r>
      <w:r w:rsidR="007F277B" w:rsidRPr="00C34BEE">
        <w:rPr>
          <w:color w:val="000000" w:themeColor="text1"/>
        </w:rPr>
        <w:t>, d’une part,</w:t>
      </w:r>
      <w:r w:rsidRPr="00C34BEE">
        <w:rPr>
          <w:color w:val="000000" w:themeColor="text1"/>
        </w:rPr>
        <w:t xml:space="preserve"> que les dispositions de l’article L</w:t>
      </w:r>
      <w:r w:rsidR="00A73827">
        <w:rPr>
          <w:color w:val="000000" w:themeColor="text1"/>
        </w:rPr>
        <w:t xml:space="preserve">. </w:t>
      </w:r>
      <w:r w:rsidRPr="00C34BEE">
        <w:rPr>
          <w:color w:val="000000" w:themeColor="text1"/>
        </w:rPr>
        <w:t>2121-3 du code général des collectivités territoriales ne sont pas applicables au présent litige</w:t>
      </w:r>
      <w:r w:rsidR="007F277B" w:rsidRPr="00C34BEE">
        <w:rPr>
          <w:color w:val="000000" w:themeColor="text1"/>
        </w:rPr>
        <w:t>, d’autre part, que les dispositions de l’article 72-1 de la Constitution</w:t>
      </w:r>
      <w:r w:rsidR="001D340A" w:rsidRPr="00C34BEE">
        <w:rPr>
          <w:color w:val="000000" w:themeColor="text1"/>
        </w:rPr>
        <w:t>, dans le cas d’une création d’une collectivité territoriale dotée d’un statut particulier ou de la modification de son organisation,</w:t>
      </w:r>
      <w:r w:rsidR="007F277B" w:rsidRPr="00C34BEE">
        <w:rPr>
          <w:color w:val="000000" w:themeColor="text1"/>
        </w:rPr>
        <w:t xml:space="preserve"> prévoient une</w:t>
      </w:r>
      <w:r w:rsidR="001D340A" w:rsidRPr="00C34BEE">
        <w:rPr>
          <w:color w:val="000000" w:themeColor="text1"/>
        </w:rPr>
        <w:t xml:space="preserve"> simple faculté de consultation</w:t>
      </w:r>
      <w:r w:rsidR="007F277B" w:rsidRPr="00C34BEE">
        <w:rPr>
          <w:color w:val="000000" w:themeColor="text1"/>
        </w:rPr>
        <w:t xml:space="preserve"> des électeurs </w:t>
      </w:r>
      <w:r w:rsidR="001D340A" w:rsidRPr="00C34BEE">
        <w:rPr>
          <w:color w:val="000000" w:themeColor="text1"/>
        </w:rPr>
        <w:t>dans les conditions prévues par la loi</w:t>
      </w:r>
      <w:r w:rsidR="00775A5C">
        <w:rPr>
          <w:color w:val="000000" w:themeColor="text1"/>
        </w:rPr>
        <w:t>.</w:t>
      </w:r>
    </w:p>
    <w:p w14:paraId="41F919B4" w14:textId="77777777" w:rsidR="00A740AD" w:rsidRPr="00C34BEE" w:rsidRDefault="00A740AD" w:rsidP="004F623A">
      <w:pPr>
        <w:autoSpaceDE w:val="0"/>
        <w:autoSpaceDN w:val="0"/>
        <w:adjustRightInd w:val="0"/>
        <w:jc w:val="both"/>
        <w:rPr>
          <w:color w:val="000000" w:themeColor="text1"/>
        </w:rPr>
      </w:pPr>
    </w:p>
    <w:p w14:paraId="0C5BF233" w14:textId="77777777" w:rsidR="00A740AD" w:rsidRPr="00C34BEE" w:rsidRDefault="00A740AD" w:rsidP="005602AE">
      <w:pPr>
        <w:autoSpaceDE w:val="0"/>
        <w:autoSpaceDN w:val="0"/>
        <w:adjustRightInd w:val="0"/>
        <w:ind w:firstLine="900"/>
        <w:jc w:val="both"/>
        <w:rPr>
          <w:color w:val="000000" w:themeColor="text1"/>
        </w:rPr>
      </w:pPr>
      <w:r w:rsidRPr="00C34BEE">
        <w:rPr>
          <w:color w:val="000000" w:themeColor="text1"/>
        </w:rPr>
        <w:t>La clôture de l’instruction a été prononcée à l’issue de l’audience.</w:t>
      </w:r>
    </w:p>
    <w:p w14:paraId="3E673FE8" w14:textId="77777777" w:rsidR="00A740AD" w:rsidRPr="00C34BEE" w:rsidRDefault="00A740AD" w:rsidP="005602AE">
      <w:pPr>
        <w:autoSpaceDE w:val="0"/>
        <w:autoSpaceDN w:val="0"/>
        <w:adjustRightInd w:val="0"/>
        <w:ind w:firstLine="900"/>
        <w:jc w:val="both"/>
        <w:rPr>
          <w:color w:val="000000" w:themeColor="text1"/>
        </w:rPr>
      </w:pPr>
    </w:p>
    <w:p w14:paraId="1A0B75A9" w14:textId="77777777" w:rsidR="00A740AD" w:rsidRPr="00C34BEE" w:rsidRDefault="00A740AD" w:rsidP="005602AE">
      <w:pPr>
        <w:autoSpaceDE w:val="0"/>
        <w:autoSpaceDN w:val="0"/>
        <w:adjustRightInd w:val="0"/>
        <w:ind w:firstLine="900"/>
        <w:jc w:val="both"/>
        <w:rPr>
          <w:color w:val="000000" w:themeColor="text1"/>
        </w:rPr>
      </w:pPr>
      <w:r w:rsidRPr="00C34BEE">
        <w:rPr>
          <w:color w:val="000000" w:themeColor="text1"/>
        </w:rPr>
        <w:t>Considérant ce qui suit :</w:t>
      </w:r>
    </w:p>
    <w:p w14:paraId="44AD87B8" w14:textId="77777777" w:rsidR="00A740AD" w:rsidRPr="00C34BEE" w:rsidRDefault="00A740AD" w:rsidP="00F23825">
      <w:pPr>
        <w:autoSpaceDE w:val="0"/>
        <w:autoSpaceDN w:val="0"/>
        <w:adjustRightInd w:val="0"/>
        <w:ind w:firstLine="900"/>
        <w:jc w:val="both"/>
        <w:rPr>
          <w:color w:val="000000" w:themeColor="text1"/>
        </w:rPr>
      </w:pPr>
    </w:p>
    <w:p w14:paraId="503C87F1" w14:textId="5DE4FE51" w:rsidR="0015420B" w:rsidRPr="00C34BEE" w:rsidRDefault="005F370C" w:rsidP="00EE2D68">
      <w:pPr>
        <w:autoSpaceDE w:val="0"/>
        <w:autoSpaceDN w:val="0"/>
        <w:adjustRightInd w:val="0"/>
        <w:ind w:firstLine="900"/>
        <w:jc w:val="both"/>
        <w:rPr>
          <w:color w:val="000000" w:themeColor="text1"/>
        </w:rPr>
      </w:pPr>
      <w:r w:rsidRPr="00C34BEE">
        <w:rPr>
          <w:color w:val="000000" w:themeColor="text1"/>
        </w:rPr>
        <w:t xml:space="preserve">1. </w:t>
      </w:r>
      <w:r w:rsidR="0015420B" w:rsidRPr="00C34BEE">
        <w:rPr>
          <w:color w:val="000000" w:themeColor="text1"/>
        </w:rPr>
        <w:t xml:space="preserve">Par deux délibérations concordantes adoptées le 30 mai 2024, les conseils municipaux de Saint-Denis et de Pierrefitte-sur-Seine ont sollicité </w:t>
      </w:r>
      <w:r w:rsidRPr="00C34BEE">
        <w:rPr>
          <w:color w:val="000000" w:themeColor="text1"/>
        </w:rPr>
        <w:t xml:space="preserve">la création d’une commune nouvelle, </w:t>
      </w:r>
      <w:r w:rsidR="00AF1E99">
        <w:rPr>
          <w:color w:val="000000" w:themeColor="text1"/>
        </w:rPr>
        <w:t xml:space="preserve">dénommée </w:t>
      </w:r>
      <w:r w:rsidRPr="00C34BEE">
        <w:rPr>
          <w:color w:val="000000" w:themeColor="text1"/>
        </w:rPr>
        <w:t>« Saint Denis », en lieu et place des communes de Saint-Denis et de Pierrefitte-</w:t>
      </w:r>
      <w:r w:rsidR="00AF1E99">
        <w:rPr>
          <w:color w:val="000000" w:themeColor="text1"/>
        </w:rPr>
        <w:t>s</w:t>
      </w:r>
      <w:r w:rsidRPr="00C34BEE">
        <w:rPr>
          <w:color w:val="000000" w:themeColor="text1"/>
        </w:rPr>
        <w:t>ur-Seine. Par l’arrêté du 13 juin 2024, dont la suspension de l’exécution est demandée par la requête</w:t>
      </w:r>
      <w:r w:rsidR="009D65FF">
        <w:rPr>
          <w:color w:val="000000" w:themeColor="text1"/>
        </w:rPr>
        <w:t xml:space="preserve"> visée ci-dessus</w:t>
      </w:r>
      <w:r w:rsidRPr="00C34BEE">
        <w:rPr>
          <w:color w:val="000000" w:themeColor="text1"/>
        </w:rPr>
        <w:t>, le préfet de la Seine-Saint-Denis a créé ladite commune nouvelle</w:t>
      </w:r>
      <w:r w:rsidR="009D65FF">
        <w:rPr>
          <w:color w:val="000000" w:themeColor="text1"/>
        </w:rPr>
        <w:t xml:space="preserve"> à compter du 1</w:t>
      </w:r>
      <w:r w:rsidR="009D65FF" w:rsidRPr="00A62B7D">
        <w:rPr>
          <w:color w:val="000000" w:themeColor="text1"/>
          <w:vertAlign w:val="superscript"/>
        </w:rPr>
        <w:t>er</w:t>
      </w:r>
      <w:r w:rsidR="009D65FF">
        <w:rPr>
          <w:color w:val="000000" w:themeColor="text1"/>
        </w:rPr>
        <w:t> janvier</w:t>
      </w:r>
      <w:r w:rsidR="00E12DE6">
        <w:rPr>
          <w:color w:val="000000" w:themeColor="text1"/>
        </w:rPr>
        <w:t xml:space="preserve"> </w:t>
      </w:r>
      <w:r w:rsidR="009D65FF">
        <w:rPr>
          <w:color w:val="000000" w:themeColor="text1"/>
        </w:rPr>
        <w:t>2025</w:t>
      </w:r>
      <w:r w:rsidRPr="00C34BEE">
        <w:rPr>
          <w:color w:val="000000" w:themeColor="text1"/>
        </w:rPr>
        <w:t>.</w:t>
      </w:r>
    </w:p>
    <w:p w14:paraId="3D380A2F" w14:textId="77777777" w:rsidR="005F370C" w:rsidRPr="00C34BEE" w:rsidRDefault="005F370C" w:rsidP="00EE2D68">
      <w:pPr>
        <w:autoSpaceDE w:val="0"/>
        <w:autoSpaceDN w:val="0"/>
        <w:adjustRightInd w:val="0"/>
        <w:ind w:firstLine="900"/>
        <w:jc w:val="both"/>
        <w:rPr>
          <w:color w:val="000000" w:themeColor="text1"/>
        </w:rPr>
      </w:pPr>
    </w:p>
    <w:p w14:paraId="498FFCA4" w14:textId="77777777" w:rsidR="005F370C" w:rsidRPr="00C34BEE" w:rsidRDefault="005F370C" w:rsidP="00EE2D68">
      <w:pPr>
        <w:autoSpaceDE w:val="0"/>
        <w:autoSpaceDN w:val="0"/>
        <w:adjustRightInd w:val="0"/>
        <w:ind w:firstLine="900"/>
        <w:jc w:val="both"/>
        <w:rPr>
          <w:color w:val="000000" w:themeColor="text1"/>
          <w:u w:val="single"/>
        </w:rPr>
      </w:pPr>
      <w:r w:rsidRPr="00C34BEE">
        <w:rPr>
          <w:color w:val="000000" w:themeColor="text1"/>
          <w:u w:val="single"/>
        </w:rPr>
        <w:t>Sur l’intervention volontaire</w:t>
      </w:r>
      <w:r w:rsidRPr="00A62B7D">
        <w:rPr>
          <w:color w:val="000000" w:themeColor="text1"/>
        </w:rPr>
        <w:t> :</w:t>
      </w:r>
    </w:p>
    <w:p w14:paraId="33DBFCB7" w14:textId="77777777" w:rsidR="005F370C" w:rsidRPr="00C34BEE" w:rsidRDefault="005F370C" w:rsidP="00EE2D68">
      <w:pPr>
        <w:autoSpaceDE w:val="0"/>
        <w:autoSpaceDN w:val="0"/>
        <w:adjustRightInd w:val="0"/>
        <w:ind w:firstLine="900"/>
        <w:jc w:val="both"/>
        <w:rPr>
          <w:color w:val="000000" w:themeColor="text1"/>
        </w:rPr>
      </w:pPr>
    </w:p>
    <w:p w14:paraId="197AC9DB" w14:textId="5A4D2910" w:rsidR="00906653" w:rsidRPr="00C34BEE" w:rsidRDefault="005F370C" w:rsidP="00EE2D68">
      <w:pPr>
        <w:autoSpaceDE w:val="0"/>
        <w:autoSpaceDN w:val="0"/>
        <w:adjustRightInd w:val="0"/>
        <w:ind w:firstLine="900"/>
        <w:jc w:val="both"/>
        <w:rPr>
          <w:color w:val="000000" w:themeColor="text1"/>
        </w:rPr>
      </w:pPr>
      <w:r w:rsidRPr="00C34BEE">
        <w:rPr>
          <w:color w:val="000000" w:themeColor="text1"/>
        </w:rPr>
        <w:t xml:space="preserve">2. Il est constant que M. </w:t>
      </w:r>
      <w:proofErr w:type="gramStart"/>
      <w:r w:rsidR="009A0A07">
        <w:rPr>
          <w:color w:val="000000" w:themeColor="text1"/>
        </w:rPr>
        <w:t>B...</w:t>
      </w:r>
      <w:proofErr w:type="gramEnd"/>
      <w:r w:rsidRPr="00C34BEE">
        <w:rPr>
          <w:color w:val="000000" w:themeColor="text1"/>
        </w:rPr>
        <w:t xml:space="preserve"> est domicilié </w:t>
      </w:r>
      <w:r w:rsidR="00E96495">
        <w:rPr>
          <w:color w:val="000000" w:themeColor="text1"/>
        </w:rPr>
        <w:t>dans</w:t>
      </w:r>
      <w:r w:rsidRPr="00C34BEE">
        <w:rPr>
          <w:color w:val="000000" w:themeColor="text1"/>
        </w:rPr>
        <w:t xml:space="preserve"> le territoire de la commune de Saint</w:t>
      </w:r>
      <w:r w:rsidR="009A7847">
        <w:rPr>
          <w:color w:val="000000" w:themeColor="text1"/>
        </w:rPr>
        <w:noBreakHyphen/>
      </w:r>
      <w:r w:rsidRPr="00C34BEE">
        <w:rPr>
          <w:color w:val="000000" w:themeColor="text1"/>
        </w:rPr>
        <w:t>Denis, et a intérêt à agir à l’encontre de l’arrêté querellé qui cré</w:t>
      </w:r>
      <w:r w:rsidR="00E96495">
        <w:rPr>
          <w:color w:val="000000" w:themeColor="text1"/>
        </w:rPr>
        <w:t>e</w:t>
      </w:r>
      <w:r w:rsidRPr="00C34BEE">
        <w:rPr>
          <w:color w:val="000000" w:themeColor="text1"/>
        </w:rPr>
        <w:t xml:space="preserve"> une commune nouvelle par fusion de ladite commune avec la commune de Pierrefitte-sur-Seine. Son intervention volontaire au soutien de la requête doit en conséquence être admise.</w:t>
      </w:r>
    </w:p>
    <w:p w14:paraId="169E9414" w14:textId="77777777" w:rsidR="005602AE" w:rsidRPr="00C34BEE" w:rsidRDefault="005602AE" w:rsidP="00EE2D68">
      <w:pPr>
        <w:autoSpaceDE w:val="0"/>
        <w:autoSpaceDN w:val="0"/>
        <w:adjustRightInd w:val="0"/>
        <w:ind w:firstLine="900"/>
        <w:jc w:val="both"/>
        <w:rPr>
          <w:color w:val="000000" w:themeColor="text1"/>
        </w:rPr>
      </w:pPr>
    </w:p>
    <w:p w14:paraId="5CA37B9C" w14:textId="77777777" w:rsidR="00906653" w:rsidRPr="00C34BEE" w:rsidRDefault="00906653" w:rsidP="00EE2D68">
      <w:pPr>
        <w:ind w:firstLine="900"/>
        <w:jc w:val="both"/>
        <w:rPr>
          <w:color w:val="000000" w:themeColor="text1"/>
        </w:rPr>
      </w:pPr>
      <w:r w:rsidRPr="00C34BEE">
        <w:rPr>
          <w:color w:val="000000" w:themeColor="text1"/>
          <w:u w:val="single"/>
        </w:rPr>
        <w:t>Sur les conclusions présentées au titre de l'article L. 521-1 du code de justice administrative</w:t>
      </w:r>
      <w:r w:rsidRPr="00C34BEE">
        <w:rPr>
          <w:color w:val="000000" w:themeColor="text1"/>
        </w:rPr>
        <w:t> :</w:t>
      </w:r>
    </w:p>
    <w:p w14:paraId="06CA004B" w14:textId="77777777" w:rsidR="00906653" w:rsidRPr="00C34BEE" w:rsidRDefault="00906653" w:rsidP="00EE2D68">
      <w:pPr>
        <w:autoSpaceDE w:val="0"/>
        <w:autoSpaceDN w:val="0"/>
        <w:adjustRightInd w:val="0"/>
        <w:ind w:firstLine="900"/>
        <w:jc w:val="both"/>
        <w:rPr>
          <w:color w:val="000000" w:themeColor="text1"/>
        </w:rPr>
      </w:pPr>
    </w:p>
    <w:p w14:paraId="0E79F0F3" w14:textId="2B1C9E2D" w:rsidR="00906653" w:rsidRPr="00C34BEE" w:rsidRDefault="0097500E" w:rsidP="00EE2D68">
      <w:pPr>
        <w:pStyle w:val="Retraitcorpsdetexte"/>
        <w:ind w:left="0" w:firstLine="900"/>
        <w:jc w:val="both"/>
        <w:rPr>
          <w:color w:val="000000" w:themeColor="text1"/>
        </w:rPr>
      </w:pPr>
      <w:r w:rsidRPr="00C34BEE">
        <w:rPr>
          <w:color w:val="000000" w:themeColor="text1"/>
        </w:rPr>
        <w:t>3</w:t>
      </w:r>
      <w:r w:rsidR="00906653" w:rsidRPr="00C34BEE">
        <w:rPr>
          <w:color w:val="000000" w:themeColor="text1"/>
        </w:rPr>
        <w:t xml:space="preserve">. </w:t>
      </w:r>
      <w:r w:rsidRPr="00C34BEE">
        <w:rPr>
          <w:color w:val="000000" w:themeColor="text1"/>
        </w:rPr>
        <w:t>A</w:t>
      </w:r>
      <w:r w:rsidR="00906653" w:rsidRPr="00C34BEE">
        <w:rPr>
          <w:color w:val="000000" w:themeColor="text1"/>
        </w:rPr>
        <w:t>ux termes</w:t>
      </w:r>
      <w:r w:rsidR="00795F33">
        <w:rPr>
          <w:color w:val="000000" w:themeColor="text1"/>
        </w:rPr>
        <w:t xml:space="preserve"> du premier alinéa</w:t>
      </w:r>
      <w:r w:rsidR="00906653" w:rsidRPr="00C34BEE">
        <w:rPr>
          <w:color w:val="000000" w:themeColor="text1"/>
        </w:rPr>
        <w:t xml:space="preserve"> de l’article L. 521-1 du code de justice administrative</w:t>
      </w:r>
      <w:r w:rsidR="00E12DE6">
        <w:rPr>
          <w:color w:val="000000" w:themeColor="text1"/>
        </w:rPr>
        <w:t> </w:t>
      </w:r>
      <w:r w:rsidR="00906653" w:rsidRPr="00C34BEE">
        <w:rPr>
          <w:color w:val="000000" w:themeColor="text1"/>
        </w:rPr>
        <w:t xml:space="preserve">: </w:t>
      </w:r>
      <w:r w:rsidR="00906653" w:rsidRPr="00A62B7D">
        <w:rPr>
          <w:iCs/>
          <w:color w:val="000000" w:themeColor="text1"/>
        </w:rPr>
        <w:t>« </w:t>
      </w:r>
      <w:r w:rsidR="00906653" w:rsidRPr="00C34BEE">
        <w:rPr>
          <w:i/>
          <w:color w:val="000000" w:themeColor="text1"/>
        </w:rPr>
        <w:t xml:space="preserve">Quand une décision administrative, même de rejet, fait l’objet d’une requête en annulation ou en réformation, le juge des référés, saisi d’une demande en ce sens, peut ordonner la suspension de l’exécution de cette décision, ou de certains de ses effets, lorsque l’urgence le justifie et qu’il est fait état d’un moyen propre à créer, en l’état de l’instruction, un doute sérieux quant à la légalité de la décision </w:t>
      </w:r>
      <w:r w:rsidR="00906653" w:rsidRPr="00A62B7D">
        <w:rPr>
          <w:iCs/>
          <w:color w:val="000000" w:themeColor="text1"/>
        </w:rPr>
        <w:t>»</w:t>
      </w:r>
      <w:r w:rsidR="00795F33">
        <w:rPr>
          <w:iCs/>
          <w:color w:val="000000" w:themeColor="text1"/>
        </w:rPr>
        <w:t xml:space="preserve">. </w:t>
      </w:r>
    </w:p>
    <w:p w14:paraId="771D5A7D" w14:textId="48369194" w:rsidR="009A3B4F" w:rsidRPr="00C34BEE" w:rsidRDefault="009A3B4F" w:rsidP="00EE2D68">
      <w:pPr>
        <w:spacing w:beforeAutospacing="1" w:afterAutospacing="1"/>
        <w:ind w:firstLine="900"/>
        <w:jc w:val="both"/>
        <w:rPr>
          <w:color w:val="000000" w:themeColor="text1"/>
        </w:rPr>
      </w:pPr>
      <w:r w:rsidRPr="00C34BEE">
        <w:rPr>
          <w:color w:val="000000" w:themeColor="text1"/>
        </w:rPr>
        <w:t xml:space="preserve">4. Aux termes, par ailleurs, de </w:t>
      </w:r>
      <w:r w:rsidR="00795F33">
        <w:rPr>
          <w:color w:val="000000" w:themeColor="text1"/>
        </w:rPr>
        <w:t>l’</w:t>
      </w:r>
      <w:r w:rsidRPr="00C34BEE">
        <w:rPr>
          <w:color w:val="000000" w:themeColor="text1"/>
        </w:rPr>
        <w:t>article LO.</w:t>
      </w:r>
      <w:r w:rsidR="00E12DE6">
        <w:rPr>
          <w:color w:val="000000" w:themeColor="text1"/>
        </w:rPr>
        <w:t xml:space="preserve"> </w:t>
      </w:r>
      <w:r w:rsidRPr="00C34BEE">
        <w:rPr>
          <w:color w:val="000000" w:themeColor="text1"/>
        </w:rPr>
        <w:t>771-1</w:t>
      </w:r>
      <w:r w:rsidR="00795F33">
        <w:rPr>
          <w:color w:val="000000" w:themeColor="text1"/>
        </w:rPr>
        <w:t xml:space="preserve"> du même code</w:t>
      </w:r>
      <w:r w:rsidRPr="00C34BEE">
        <w:rPr>
          <w:color w:val="000000" w:themeColor="text1"/>
        </w:rPr>
        <w:t> : «</w:t>
      </w:r>
      <w:r w:rsidRPr="00C34BEE">
        <w:rPr>
          <w:i/>
          <w:iCs/>
          <w:color w:val="000000" w:themeColor="text1"/>
        </w:rPr>
        <w:t> La transmission par une juridiction administrative d’une</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prioritaire</w:t>
      </w:r>
      <w:r w:rsidR="00327F0E">
        <w:rPr>
          <w:i/>
          <w:iCs/>
          <w:color w:val="000000" w:themeColor="text1"/>
        </w:rPr>
        <w:t xml:space="preserve"> </w:t>
      </w:r>
      <w:r w:rsidRPr="00C34BEE">
        <w:rPr>
          <w:i/>
          <w:iCs/>
          <w:color w:val="000000" w:themeColor="text1"/>
        </w:rPr>
        <w:t>de</w:t>
      </w:r>
      <w:r w:rsidR="00327F0E">
        <w:rPr>
          <w:i/>
          <w:iCs/>
          <w:color w:val="000000" w:themeColor="text1"/>
        </w:rPr>
        <w:t xml:space="preserve"> </w:t>
      </w:r>
      <w:r w:rsidRPr="00C34BEE">
        <w:rPr>
          <w:i/>
          <w:iCs/>
          <w:color w:val="000000" w:themeColor="text1"/>
        </w:rPr>
        <w:t>constitutionnalité</w:t>
      </w:r>
      <w:r w:rsidR="00327F0E">
        <w:rPr>
          <w:i/>
          <w:iCs/>
          <w:color w:val="000000" w:themeColor="text1"/>
        </w:rPr>
        <w:t xml:space="preserve"> </w:t>
      </w:r>
      <w:r w:rsidRPr="00C34BEE">
        <w:rPr>
          <w:i/>
          <w:iCs/>
          <w:color w:val="000000" w:themeColor="text1"/>
        </w:rPr>
        <w:t>au Conseil d’État obéit aux règles définies par les articles 23-1 à 23-3 de l’ordonnance n° 58-1067 du 7</w:t>
      </w:r>
      <w:r w:rsidR="000A3700">
        <w:rPr>
          <w:i/>
          <w:iCs/>
          <w:color w:val="000000" w:themeColor="text1"/>
        </w:rPr>
        <w:t> </w:t>
      </w:r>
      <w:r w:rsidRPr="00C34BEE">
        <w:rPr>
          <w:i/>
          <w:iCs/>
          <w:color w:val="000000" w:themeColor="text1"/>
        </w:rPr>
        <w:t>novembre</w:t>
      </w:r>
      <w:r w:rsidR="000A3700">
        <w:rPr>
          <w:i/>
          <w:iCs/>
          <w:color w:val="000000" w:themeColor="text1"/>
        </w:rPr>
        <w:t> </w:t>
      </w:r>
      <w:r w:rsidRPr="00C34BEE">
        <w:rPr>
          <w:i/>
          <w:iCs/>
          <w:color w:val="000000" w:themeColor="text1"/>
        </w:rPr>
        <w:t>1958 portant loi organique sur le Conseil constitutionnel </w:t>
      </w:r>
      <w:r w:rsidRPr="00C34BEE">
        <w:rPr>
          <w:color w:val="000000" w:themeColor="text1"/>
        </w:rPr>
        <w:t>». Aux termes de l’article 23-2 de cette ordonnance : « </w:t>
      </w:r>
      <w:r w:rsidRPr="00C34BEE">
        <w:rPr>
          <w:i/>
          <w:iCs/>
          <w:color w:val="000000" w:themeColor="text1"/>
        </w:rPr>
        <w:t>La juridiction statue sans délai par une décision motivée sur la transmission de la</w:t>
      </w:r>
      <w:r w:rsidR="00E12DE6">
        <w:rPr>
          <w:i/>
          <w:iCs/>
          <w:color w:val="000000" w:themeColor="text1"/>
        </w:rPr>
        <w:t xml:space="preserve"> </w:t>
      </w:r>
      <w:r w:rsidRPr="00C34BEE">
        <w:rPr>
          <w:i/>
          <w:iCs/>
          <w:color w:val="000000" w:themeColor="text1"/>
        </w:rPr>
        <w:t>question</w:t>
      </w:r>
      <w:r w:rsidR="00E12DE6">
        <w:rPr>
          <w:i/>
          <w:iCs/>
          <w:color w:val="000000" w:themeColor="text1"/>
        </w:rPr>
        <w:t xml:space="preserve"> </w:t>
      </w:r>
      <w:r w:rsidRPr="00C34BEE">
        <w:rPr>
          <w:i/>
          <w:iCs/>
          <w:color w:val="000000" w:themeColor="text1"/>
        </w:rPr>
        <w:t>prioritaire</w:t>
      </w:r>
      <w:r w:rsidR="00E12DE6">
        <w:rPr>
          <w:i/>
          <w:iCs/>
          <w:color w:val="000000" w:themeColor="text1"/>
        </w:rPr>
        <w:t xml:space="preserve"> </w:t>
      </w:r>
      <w:r w:rsidRPr="00C34BEE">
        <w:rPr>
          <w:i/>
          <w:iCs/>
          <w:color w:val="000000" w:themeColor="text1"/>
        </w:rPr>
        <w:t>de</w:t>
      </w:r>
      <w:r w:rsidR="00E12DE6">
        <w:rPr>
          <w:i/>
          <w:iCs/>
          <w:color w:val="000000" w:themeColor="text1"/>
        </w:rPr>
        <w:t xml:space="preserve"> </w:t>
      </w:r>
      <w:r w:rsidRPr="00C34BEE">
        <w:rPr>
          <w:i/>
          <w:iCs/>
          <w:color w:val="000000" w:themeColor="text1"/>
        </w:rPr>
        <w:t>constitutionnalité</w:t>
      </w:r>
      <w:r w:rsidR="00E12DE6">
        <w:rPr>
          <w:i/>
          <w:iCs/>
          <w:color w:val="000000" w:themeColor="text1"/>
        </w:rPr>
        <w:t xml:space="preserve"> </w:t>
      </w:r>
      <w:r w:rsidRPr="00C34BEE">
        <w:rPr>
          <w:i/>
          <w:iCs/>
          <w:color w:val="000000" w:themeColor="text1"/>
        </w:rPr>
        <w:t>au Conseil d’État ou à la Cour de cassation. Il est procédé à cette transmission si les conditions suivantes sont remplies : / 1°</w:t>
      </w:r>
      <w:r w:rsidR="00E12DE6">
        <w:rPr>
          <w:i/>
          <w:iCs/>
          <w:color w:val="000000" w:themeColor="text1"/>
        </w:rPr>
        <w:t xml:space="preserve"> </w:t>
      </w:r>
      <w:r w:rsidRPr="00C34BEE">
        <w:rPr>
          <w:i/>
          <w:iCs/>
          <w:color w:val="000000" w:themeColor="text1"/>
        </w:rPr>
        <w:t>La disposition contestée est applicable au litige ou à la procédure, ou constitue le fondement des poursuites ; / 2°</w:t>
      </w:r>
      <w:r w:rsidR="00E12DE6">
        <w:rPr>
          <w:i/>
          <w:iCs/>
          <w:color w:val="000000" w:themeColor="text1"/>
        </w:rPr>
        <w:t xml:space="preserve"> </w:t>
      </w:r>
      <w:r w:rsidRPr="00C34BEE">
        <w:rPr>
          <w:i/>
          <w:iCs/>
          <w:color w:val="000000" w:themeColor="text1"/>
        </w:rPr>
        <w:t>Elle n’a pas déjà été déclarée conforme à la Constitution dans les motifs et le dispositif d’une décision du Conseil constitutionnel, sauf changement des circonstances ; / 3°</w:t>
      </w:r>
      <w:r w:rsidR="00E12DE6">
        <w:rPr>
          <w:i/>
          <w:iCs/>
          <w:color w:val="000000" w:themeColor="text1"/>
        </w:rPr>
        <w:t xml:space="preserve"> </w:t>
      </w:r>
      <w:r w:rsidRPr="00C34BEE">
        <w:rPr>
          <w:i/>
          <w:iCs/>
          <w:color w:val="000000" w:themeColor="text1"/>
        </w:rPr>
        <w:t>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n’est pas dépourvue de caractère sérieux. / En tout état de cause, la juridiction doit, lorsqu’elle est saisie de moyens contestant la conformité d’une disposition législative, d’une part, aux droits et libertés garantis par la Constitution et, d’autre part, aux engagements internationaux de la France, se prononcer par priorité sur la transmission de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de</w:t>
      </w:r>
      <w:r w:rsidR="00327F0E">
        <w:rPr>
          <w:i/>
          <w:iCs/>
          <w:color w:val="000000" w:themeColor="text1"/>
        </w:rPr>
        <w:t xml:space="preserve"> </w:t>
      </w:r>
      <w:r w:rsidRPr="00C34BEE">
        <w:rPr>
          <w:i/>
          <w:iCs/>
          <w:color w:val="000000" w:themeColor="text1"/>
        </w:rPr>
        <w:t>constitutionnalité</w:t>
      </w:r>
      <w:r w:rsidR="00327F0E">
        <w:rPr>
          <w:i/>
          <w:iCs/>
          <w:color w:val="000000" w:themeColor="text1"/>
        </w:rPr>
        <w:t xml:space="preserve"> </w:t>
      </w:r>
      <w:r w:rsidRPr="00C34BEE">
        <w:rPr>
          <w:i/>
          <w:iCs/>
          <w:color w:val="000000" w:themeColor="text1"/>
        </w:rPr>
        <w:t>au Conseil d’État ou à la Cour de cassation. / La décision de transmettre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est adressée au Conseil d’État ou à la Cour de cassation dans les huit jours de son prononcé avec les mémoires ou les conclusions des parties. Elle n’est susceptible d’aucun recours. Le refus de transmettre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ne peut être contesté qu’à l’occasion d’un recours contre la décision réglant tout ou partie du litige</w:t>
      </w:r>
      <w:r w:rsidRPr="00C34BEE">
        <w:rPr>
          <w:color w:val="000000" w:themeColor="text1"/>
        </w:rPr>
        <w:t> ». L’article 23-3 de cette ordonnance prévoit qu’une juridiction saisie d’une</w:t>
      </w:r>
      <w:r w:rsidR="00327F0E">
        <w:rPr>
          <w:color w:val="000000" w:themeColor="text1"/>
        </w:rPr>
        <w:t xml:space="preserve"> </w:t>
      </w:r>
      <w:r w:rsidRPr="00C34BEE">
        <w:rPr>
          <w:color w:val="000000" w:themeColor="text1"/>
        </w:rPr>
        <w:t>question</w:t>
      </w:r>
      <w:r w:rsidR="00327F0E">
        <w:rPr>
          <w:color w:val="000000" w:themeColor="text1"/>
        </w:rPr>
        <w:t xml:space="preserve"> </w:t>
      </w:r>
      <w:r w:rsidRPr="00C34BEE">
        <w:rPr>
          <w:color w:val="000000" w:themeColor="text1"/>
        </w:rPr>
        <w:t>prioritaire</w:t>
      </w:r>
      <w:r w:rsidR="00327F0E">
        <w:rPr>
          <w:color w:val="000000" w:themeColor="text1"/>
        </w:rPr>
        <w:t xml:space="preserve"> </w:t>
      </w:r>
      <w:r w:rsidRPr="00C34BEE">
        <w:rPr>
          <w:color w:val="000000" w:themeColor="text1"/>
        </w:rPr>
        <w:t>de</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 </w:t>
      </w:r>
      <w:r w:rsidRPr="00C34BEE">
        <w:rPr>
          <w:i/>
          <w:iCs/>
          <w:color w:val="000000" w:themeColor="text1"/>
        </w:rPr>
        <w:t>peut prendre les mesures provisoires ou conservatoires nécessaires</w:t>
      </w:r>
      <w:r w:rsidRPr="00C34BEE">
        <w:rPr>
          <w:color w:val="000000" w:themeColor="text1"/>
        </w:rPr>
        <w:t> » et qu’elle peut statuer « </w:t>
      </w:r>
      <w:r w:rsidRPr="00C34BEE">
        <w:rPr>
          <w:i/>
          <w:iCs/>
          <w:color w:val="000000" w:themeColor="text1"/>
        </w:rPr>
        <w:t>sans attendre la décision relative à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prioritaire</w:t>
      </w:r>
      <w:r w:rsidR="00327F0E">
        <w:rPr>
          <w:i/>
          <w:iCs/>
          <w:color w:val="000000" w:themeColor="text1"/>
        </w:rPr>
        <w:t xml:space="preserve"> </w:t>
      </w:r>
      <w:r w:rsidRPr="00C34BEE">
        <w:rPr>
          <w:i/>
          <w:iCs/>
          <w:color w:val="000000" w:themeColor="text1"/>
        </w:rPr>
        <w:t>de</w:t>
      </w:r>
      <w:r w:rsidR="00327F0E">
        <w:rPr>
          <w:i/>
          <w:iCs/>
          <w:color w:val="000000" w:themeColor="text1"/>
        </w:rPr>
        <w:t xml:space="preserve"> </w:t>
      </w:r>
      <w:r w:rsidRPr="00C34BEE">
        <w:rPr>
          <w:i/>
          <w:iCs/>
          <w:color w:val="000000" w:themeColor="text1"/>
        </w:rPr>
        <w:t>constitutionnalité</w:t>
      </w:r>
      <w:r w:rsidR="00327F0E">
        <w:rPr>
          <w:i/>
          <w:iCs/>
          <w:color w:val="000000" w:themeColor="text1"/>
        </w:rPr>
        <w:t xml:space="preserve"> </w:t>
      </w:r>
      <w:r w:rsidRPr="00C34BEE">
        <w:rPr>
          <w:i/>
          <w:iCs/>
          <w:color w:val="000000" w:themeColor="text1"/>
        </w:rPr>
        <w:t>si la loi ou le règlement prévoit qu’elle statue dans un délai déterminé ou en urgence </w:t>
      </w:r>
      <w:r w:rsidRPr="00C34BEE">
        <w:rPr>
          <w:color w:val="000000" w:themeColor="text1"/>
        </w:rPr>
        <w:t>». </w:t>
      </w:r>
    </w:p>
    <w:p w14:paraId="3C2560CD" w14:textId="2A3908FA" w:rsidR="009A3B4F" w:rsidRPr="00C34BEE" w:rsidRDefault="009A3B4F" w:rsidP="00EE2D68">
      <w:pPr>
        <w:spacing w:beforeAutospacing="1" w:afterAutospacing="1"/>
        <w:ind w:firstLine="900"/>
        <w:jc w:val="both"/>
        <w:rPr>
          <w:color w:val="000000" w:themeColor="text1"/>
        </w:rPr>
      </w:pPr>
      <w:r w:rsidRPr="00C34BEE">
        <w:rPr>
          <w:color w:val="000000" w:themeColor="text1"/>
        </w:rPr>
        <w:t>5. Il résulte de la combinaison de ces dernières dispositions avec celles du livre V du code de justice administrative qu’une</w:t>
      </w:r>
      <w:r w:rsidR="00327F0E">
        <w:rPr>
          <w:color w:val="000000" w:themeColor="text1"/>
        </w:rPr>
        <w:t xml:space="preserve"> </w:t>
      </w:r>
      <w:r w:rsidRPr="00C34BEE">
        <w:rPr>
          <w:color w:val="000000" w:themeColor="text1"/>
        </w:rPr>
        <w:t>question</w:t>
      </w:r>
      <w:r w:rsidR="00327F0E">
        <w:rPr>
          <w:color w:val="000000" w:themeColor="text1"/>
        </w:rPr>
        <w:t xml:space="preserve"> </w:t>
      </w:r>
      <w:r w:rsidRPr="00C34BEE">
        <w:rPr>
          <w:color w:val="000000" w:themeColor="text1"/>
        </w:rPr>
        <w:t>prioritaire</w:t>
      </w:r>
      <w:r w:rsidR="00327F0E">
        <w:rPr>
          <w:color w:val="000000" w:themeColor="text1"/>
        </w:rPr>
        <w:t xml:space="preserve"> </w:t>
      </w:r>
      <w:r w:rsidRPr="00C34BEE">
        <w:rPr>
          <w:color w:val="000000" w:themeColor="text1"/>
        </w:rPr>
        <w:t>de</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peut être soulevée devant le juge administratif des référés saisi sur le fondement de son article L.</w:t>
      </w:r>
      <w:r w:rsidR="00E12DE6">
        <w:rPr>
          <w:color w:val="000000" w:themeColor="text1"/>
        </w:rPr>
        <w:t xml:space="preserve"> </w:t>
      </w:r>
      <w:r w:rsidRPr="00C34BEE">
        <w:rPr>
          <w:color w:val="000000" w:themeColor="text1"/>
        </w:rPr>
        <w:t>521-1, lequel peut, en toute hypothèse, rejeter une requête qui lui est soumise pour incompétence de la juridiction administrative, irrecevabilité ou défaut d’urgence. S’il ne rejette pas les conclusions dont il est saisi pour l’un de ces motifs, il lui appartient de se prononcer, en l’état de l’instruction, sur la transmission au Conseil d’État de la</w:t>
      </w:r>
      <w:r w:rsidR="00327F0E">
        <w:rPr>
          <w:color w:val="000000" w:themeColor="text1"/>
        </w:rPr>
        <w:t xml:space="preserve"> </w:t>
      </w:r>
      <w:r w:rsidRPr="00C34BEE">
        <w:rPr>
          <w:color w:val="000000" w:themeColor="text1"/>
        </w:rPr>
        <w:t>question</w:t>
      </w:r>
      <w:r w:rsidR="00327F0E">
        <w:rPr>
          <w:color w:val="000000" w:themeColor="text1"/>
        </w:rPr>
        <w:t xml:space="preserve"> </w:t>
      </w:r>
      <w:r w:rsidRPr="00C34BEE">
        <w:rPr>
          <w:color w:val="000000" w:themeColor="text1"/>
        </w:rPr>
        <w:t>prioritaire</w:t>
      </w:r>
      <w:r w:rsidR="00327F0E">
        <w:rPr>
          <w:color w:val="000000" w:themeColor="text1"/>
        </w:rPr>
        <w:t xml:space="preserve"> </w:t>
      </w:r>
      <w:r w:rsidRPr="00C34BEE">
        <w:rPr>
          <w:color w:val="000000" w:themeColor="text1"/>
        </w:rPr>
        <w:t>de</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soulevée devant lui par mémoire distinct. Il peut par ailleurs décider de faire usage des pouvoirs que l’article L.</w:t>
      </w:r>
      <w:r w:rsidR="00E12DE6">
        <w:rPr>
          <w:color w:val="000000" w:themeColor="text1"/>
        </w:rPr>
        <w:t xml:space="preserve"> </w:t>
      </w:r>
      <w:r w:rsidRPr="00C34BEE">
        <w:rPr>
          <w:color w:val="000000" w:themeColor="text1"/>
        </w:rPr>
        <w:t>521</w:t>
      </w:r>
      <w:r w:rsidRPr="00C34BEE">
        <w:rPr>
          <w:color w:val="000000" w:themeColor="text1"/>
        </w:rPr>
        <w:noBreakHyphen/>
        <w:t>1</w:t>
      </w:r>
      <w:r w:rsidR="00E12DE6">
        <w:rPr>
          <w:color w:val="000000" w:themeColor="text1"/>
        </w:rPr>
        <w:t xml:space="preserve"> </w:t>
      </w:r>
      <w:r w:rsidRPr="00C34BEE">
        <w:rPr>
          <w:color w:val="000000" w:themeColor="text1"/>
        </w:rPr>
        <w:t>du code de justice administrative lui confère pour ordonner, à titre provisoire, la suspension de l’exécution de la décision attaquée, s’il estime que les conditions posées par cet article sont remplies, nonobstant la transmission au Conseil d’État de ladite</w:t>
      </w:r>
      <w:r w:rsidR="00795F33">
        <w:rPr>
          <w:color w:val="000000" w:themeColor="text1"/>
        </w:rPr>
        <w:t xml:space="preserve"> </w:t>
      </w:r>
      <w:r w:rsidRPr="00C34BEE">
        <w:rPr>
          <w:color w:val="000000" w:themeColor="text1"/>
        </w:rPr>
        <w:t>question</w:t>
      </w:r>
      <w:r w:rsidR="00795F33">
        <w:rPr>
          <w:color w:val="000000" w:themeColor="text1"/>
        </w:rPr>
        <w:t xml:space="preserve"> </w:t>
      </w:r>
      <w:r w:rsidRPr="00C34BEE">
        <w:rPr>
          <w:color w:val="000000" w:themeColor="text1"/>
        </w:rPr>
        <w:t>prioritaire</w:t>
      </w:r>
      <w:r w:rsidR="00795F33">
        <w:rPr>
          <w:color w:val="000000" w:themeColor="text1"/>
        </w:rPr>
        <w:t xml:space="preserve"> </w:t>
      </w:r>
      <w:r w:rsidRPr="00C34BEE">
        <w:rPr>
          <w:color w:val="000000" w:themeColor="text1"/>
        </w:rPr>
        <w:t>de</w:t>
      </w:r>
      <w:r w:rsidR="00795F33">
        <w:rPr>
          <w:color w:val="000000" w:themeColor="text1"/>
        </w:rPr>
        <w:t xml:space="preserve"> </w:t>
      </w:r>
      <w:r w:rsidRPr="00C34BEE">
        <w:rPr>
          <w:color w:val="000000" w:themeColor="text1"/>
        </w:rPr>
        <w:t>constitutionnalité.</w:t>
      </w:r>
    </w:p>
    <w:p w14:paraId="5C89E918" w14:textId="77777777" w:rsidR="00E23B9C" w:rsidRDefault="00E23B9C" w:rsidP="00EE2D68">
      <w:pPr>
        <w:ind w:firstLine="900"/>
        <w:jc w:val="both"/>
        <w:rPr>
          <w:color w:val="000000" w:themeColor="text1"/>
          <w:u w:val="single"/>
        </w:rPr>
      </w:pPr>
    </w:p>
    <w:p w14:paraId="3D042306" w14:textId="77777777" w:rsidR="00E23B9C" w:rsidRDefault="00E23B9C" w:rsidP="00EE2D68">
      <w:pPr>
        <w:ind w:firstLine="900"/>
        <w:jc w:val="both"/>
        <w:rPr>
          <w:color w:val="000000" w:themeColor="text1"/>
          <w:u w:val="single"/>
        </w:rPr>
      </w:pPr>
    </w:p>
    <w:p w14:paraId="07D3A9B1" w14:textId="77777777" w:rsidR="00E23B9C" w:rsidRDefault="00E23B9C" w:rsidP="00EE2D68">
      <w:pPr>
        <w:ind w:firstLine="900"/>
        <w:jc w:val="both"/>
        <w:rPr>
          <w:color w:val="000000" w:themeColor="text1"/>
          <w:u w:val="single"/>
        </w:rPr>
      </w:pPr>
    </w:p>
    <w:p w14:paraId="00FF67D3" w14:textId="5A59B9F9" w:rsidR="009A3B4F" w:rsidRPr="00A73827" w:rsidRDefault="009A3B4F" w:rsidP="00EE2D68">
      <w:pPr>
        <w:ind w:firstLine="900"/>
        <w:jc w:val="both"/>
        <w:rPr>
          <w:color w:val="000000" w:themeColor="text1"/>
        </w:rPr>
      </w:pPr>
      <w:r w:rsidRPr="00A62B7D">
        <w:rPr>
          <w:color w:val="000000" w:themeColor="text1"/>
          <w:u w:val="single"/>
        </w:rPr>
        <w:lastRenderedPageBreak/>
        <w:t>En ce qui concerne la</w:t>
      </w:r>
      <w:r w:rsidR="00327F0E">
        <w:rPr>
          <w:color w:val="000000" w:themeColor="text1"/>
          <w:u w:val="single"/>
        </w:rPr>
        <w:t xml:space="preserve"> </w:t>
      </w:r>
      <w:r w:rsidRPr="00A62B7D">
        <w:rPr>
          <w:color w:val="000000" w:themeColor="text1"/>
          <w:u w:val="single"/>
        </w:rPr>
        <w:t>question</w:t>
      </w:r>
      <w:r w:rsidR="00327F0E">
        <w:rPr>
          <w:color w:val="000000" w:themeColor="text1"/>
          <w:u w:val="single"/>
        </w:rPr>
        <w:t xml:space="preserve"> </w:t>
      </w:r>
      <w:r w:rsidRPr="00A62B7D">
        <w:rPr>
          <w:color w:val="000000" w:themeColor="text1"/>
          <w:u w:val="single"/>
        </w:rPr>
        <w:t>prioritaire</w:t>
      </w:r>
      <w:r w:rsidR="00327F0E">
        <w:rPr>
          <w:color w:val="000000" w:themeColor="text1"/>
          <w:u w:val="single"/>
        </w:rPr>
        <w:t xml:space="preserve"> </w:t>
      </w:r>
      <w:r w:rsidRPr="00A62B7D">
        <w:rPr>
          <w:color w:val="000000" w:themeColor="text1"/>
          <w:u w:val="single"/>
        </w:rPr>
        <w:t>de</w:t>
      </w:r>
      <w:r w:rsidR="00327F0E">
        <w:rPr>
          <w:color w:val="000000" w:themeColor="text1"/>
          <w:u w:val="single"/>
        </w:rPr>
        <w:t xml:space="preserve"> </w:t>
      </w:r>
      <w:r w:rsidRPr="00A62B7D">
        <w:rPr>
          <w:color w:val="000000" w:themeColor="text1"/>
          <w:u w:val="single"/>
        </w:rPr>
        <w:t>constitutionnalité</w:t>
      </w:r>
      <w:r w:rsidRPr="00A62B7D">
        <w:rPr>
          <w:color w:val="000000" w:themeColor="text1"/>
        </w:rPr>
        <w:t> :</w:t>
      </w:r>
    </w:p>
    <w:p w14:paraId="613ECAD7" w14:textId="3A8B1BBC" w:rsidR="009A3B4F" w:rsidRPr="00C34BEE" w:rsidRDefault="004F623A" w:rsidP="00EE2D68">
      <w:pPr>
        <w:spacing w:beforeAutospacing="1" w:afterAutospacing="1"/>
        <w:ind w:firstLine="900"/>
        <w:jc w:val="both"/>
        <w:rPr>
          <w:color w:val="000000" w:themeColor="text1"/>
        </w:rPr>
      </w:pPr>
      <w:r w:rsidRPr="00C34BEE">
        <w:rPr>
          <w:color w:val="000000" w:themeColor="text1"/>
        </w:rPr>
        <w:t>6</w:t>
      </w:r>
      <w:r w:rsidR="009A3B4F" w:rsidRPr="00C34BEE">
        <w:rPr>
          <w:color w:val="000000" w:themeColor="text1"/>
        </w:rPr>
        <w:t>. Aux termes</w:t>
      </w:r>
      <w:r w:rsidR="00E77675">
        <w:rPr>
          <w:color w:val="000000" w:themeColor="text1"/>
        </w:rPr>
        <w:t xml:space="preserve"> du premier alinéa</w:t>
      </w:r>
      <w:r w:rsidR="009A3B4F" w:rsidRPr="00C34BEE">
        <w:rPr>
          <w:color w:val="000000" w:themeColor="text1"/>
        </w:rPr>
        <w:t xml:space="preserve"> de </w:t>
      </w:r>
      <w:r w:rsidRPr="00C34BEE">
        <w:rPr>
          <w:color w:val="000000" w:themeColor="text1"/>
        </w:rPr>
        <w:t>l’article L</w:t>
      </w:r>
      <w:r w:rsidR="001105ED">
        <w:rPr>
          <w:color w:val="000000" w:themeColor="text1"/>
        </w:rPr>
        <w:t>.</w:t>
      </w:r>
      <w:r w:rsidRPr="00C34BEE">
        <w:rPr>
          <w:color w:val="000000" w:themeColor="text1"/>
        </w:rPr>
        <w:t xml:space="preserve"> 2113-3 du code général des collectivités territoriales,</w:t>
      </w:r>
      <w:r w:rsidR="009A3B4F" w:rsidRPr="00C34BEE">
        <w:rPr>
          <w:color w:val="000000" w:themeColor="text1"/>
        </w:rPr>
        <w:t xml:space="preserve"> </w:t>
      </w:r>
      <w:r w:rsidR="00840709" w:rsidRPr="00C34BEE">
        <w:rPr>
          <w:color w:val="000000" w:themeColor="text1"/>
        </w:rPr>
        <w:t>en sa rédaction issue de la loi n°</w:t>
      </w:r>
      <w:r w:rsidR="00795F33">
        <w:rPr>
          <w:color w:val="000000" w:themeColor="text1"/>
        </w:rPr>
        <w:t xml:space="preserve"> </w:t>
      </w:r>
      <w:r w:rsidR="00840709" w:rsidRPr="00C34BEE">
        <w:rPr>
          <w:color w:val="000000" w:themeColor="text1"/>
        </w:rPr>
        <w:t>201</w:t>
      </w:r>
      <w:r w:rsidR="00E77675">
        <w:rPr>
          <w:color w:val="000000" w:themeColor="text1"/>
        </w:rPr>
        <w:t>0</w:t>
      </w:r>
      <w:r w:rsidR="00840709" w:rsidRPr="00C34BEE">
        <w:rPr>
          <w:color w:val="000000" w:themeColor="text1"/>
        </w:rPr>
        <w:t>-</w:t>
      </w:r>
      <w:r w:rsidR="00E77675">
        <w:rPr>
          <w:color w:val="000000" w:themeColor="text1"/>
        </w:rPr>
        <w:t>1563</w:t>
      </w:r>
      <w:r w:rsidR="00840709" w:rsidRPr="00C34BEE">
        <w:rPr>
          <w:color w:val="000000" w:themeColor="text1"/>
        </w:rPr>
        <w:t xml:space="preserve"> du </w:t>
      </w:r>
      <w:r w:rsidR="00E77675">
        <w:rPr>
          <w:color w:val="000000" w:themeColor="text1"/>
        </w:rPr>
        <w:t>16 décembre 2010</w:t>
      </w:r>
      <w:r w:rsidR="00795F33">
        <w:rPr>
          <w:color w:val="000000" w:themeColor="text1"/>
        </w:rPr>
        <w:t> :</w:t>
      </w:r>
      <w:r w:rsidR="00840709" w:rsidRPr="00C34BEE">
        <w:rPr>
          <w:color w:val="000000" w:themeColor="text1"/>
        </w:rPr>
        <w:t xml:space="preserve"> </w:t>
      </w:r>
      <w:r w:rsidR="009A3B4F" w:rsidRPr="00C34BEE">
        <w:rPr>
          <w:color w:val="000000" w:themeColor="text1"/>
        </w:rPr>
        <w:t xml:space="preserve">« </w:t>
      </w:r>
      <w:r w:rsidRPr="00C34BEE">
        <w:rPr>
          <w:i/>
          <w:color w:val="000000" w:themeColor="text1"/>
        </w:rPr>
        <w:t xml:space="preserve">Lorsque la demande ne fait pas l'objet de délibérations concordantes des conseils municipaux de toutes les communes concernées mais est formée dans les conditions de majorité prévues à l'article </w:t>
      </w:r>
      <w:r w:rsidRPr="0002138D">
        <w:rPr>
          <w:i/>
        </w:rPr>
        <w:t>L.</w:t>
      </w:r>
      <w:r w:rsidR="00E77675" w:rsidRPr="0002138D">
        <w:rPr>
          <w:i/>
        </w:rPr>
        <w:t> </w:t>
      </w:r>
      <w:r w:rsidRPr="0002138D">
        <w:rPr>
          <w:i/>
        </w:rPr>
        <w:t>2113</w:t>
      </w:r>
      <w:r w:rsidR="00E77675" w:rsidRPr="0002138D">
        <w:rPr>
          <w:i/>
        </w:rPr>
        <w:noBreakHyphen/>
      </w:r>
      <w:r w:rsidRPr="0002138D">
        <w:rPr>
          <w:i/>
        </w:rPr>
        <w:t>2</w:t>
      </w:r>
      <w:r w:rsidRPr="00C34BEE">
        <w:rPr>
          <w:i/>
          <w:color w:val="000000" w:themeColor="text1"/>
        </w:rPr>
        <w:t>, les personnes inscrites sur les listes électorales municipales sont consultées sur l'opportunité de la création de la commune nouvelle. Un décret en Conseil d'</w:t>
      </w:r>
      <w:r w:rsidR="000A3700">
        <w:rPr>
          <w:i/>
          <w:color w:val="000000" w:themeColor="text1"/>
        </w:rPr>
        <w:t>É</w:t>
      </w:r>
      <w:r w:rsidRPr="00C34BEE">
        <w:rPr>
          <w:i/>
          <w:color w:val="000000" w:themeColor="text1"/>
        </w:rPr>
        <w:t>tat fixe les modalités de ces consultations. Les dépenses sont à la charge de l'</w:t>
      </w:r>
      <w:r w:rsidR="000A3700">
        <w:rPr>
          <w:i/>
          <w:color w:val="000000" w:themeColor="text1"/>
        </w:rPr>
        <w:t>É</w:t>
      </w:r>
      <w:r w:rsidRPr="00C34BEE">
        <w:rPr>
          <w:i/>
          <w:color w:val="000000" w:themeColor="text1"/>
        </w:rPr>
        <w:t>tat</w:t>
      </w:r>
      <w:r w:rsidRPr="00C34BEE">
        <w:rPr>
          <w:color w:val="000000" w:themeColor="text1"/>
        </w:rPr>
        <w:t xml:space="preserve"> </w:t>
      </w:r>
      <w:r w:rsidR="009A3B4F" w:rsidRPr="00C34BEE">
        <w:rPr>
          <w:color w:val="000000" w:themeColor="text1"/>
        </w:rPr>
        <w:t>».</w:t>
      </w:r>
    </w:p>
    <w:p w14:paraId="40F874FF" w14:textId="3F406537" w:rsidR="009A3B4F" w:rsidRPr="00C34BEE" w:rsidRDefault="004F623A" w:rsidP="00EE2D68">
      <w:pPr>
        <w:pStyle w:val="NormalWeb"/>
        <w:ind w:firstLine="900"/>
        <w:jc w:val="both"/>
        <w:rPr>
          <w:color w:val="000000" w:themeColor="text1"/>
        </w:rPr>
      </w:pPr>
      <w:r w:rsidRPr="00C34BEE">
        <w:rPr>
          <w:color w:val="000000" w:themeColor="text1"/>
        </w:rPr>
        <w:t xml:space="preserve">7. Comme il a été dit au point 1, la création de la commune nouvelle, </w:t>
      </w:r>
      <w:r w:rsidR="000F37C2">
        <w:rPr>
          <w:color w:val="000000" w:themeColor="text1"/>
        </w:rPr>
        <w:t xml:space="preserve">dénommée </w:t>
      </w:r>
      <w:r w:rsidRPr="00C34BEE">
        <w:rPr>
          <w:color w:val="000000" w:themeColor="text1"/>
        </w:rPr>
        <w:t>« Saint Denis », en lieu et place des communes de Saint-Denis et de Pierrefitte-</w:t>
      </w:r>
      <w:r w:rsidR="000F37C2">
        <w:rPr>
          <w:color w:val="000000" w:themeColor="text1"/>
        </w:rPr>
        <w:t>s</w:t>
      </w:r>
      <w:r w:rsidRPr="00C34BEE">
        <w:rPr>
          <w:color w:val="000000" w:themeColor="text1"/>
        </w:rPr>
        <w:t>ur-Seine, a été sollicitée par deux délibérations concordantes des conseils municipaux desdites communes</w:t>
      </w:r>
      <w:r w:rsidR="000F37C2">
        <w:rPr>
          <w:color w:val="000000" w:themeColor="text1"/>
        </w:rPr>
        <w:t>,</w:t>
      </w:r>
      <w:r w:rsidR="00C96A72">
        <w:rPr>
          <w:color w:val="000000" w:themeColor="text1"/>
        </w:rPr>
        <w:t xml:space="preserve"> chacune</w:t>
      </w:r>
      <w:r w:rsidRPr="00C34BEE">
        <w:rPr>
          <w:color w:val="000000" w:themeColor="text1"/>
        </w:rPr>
        <w:t xml:space="preserve"> adoptée le 30</w:t>
      </w:r>
      <w:r w:rsidR="00327F0E">
        <w:rPr>
          <w:color w:val="000000" w:themeColor="text1"/>
        </w:rPr>
        <w:t xml:space="preserve"> </w:t>
      </w:r>
      <w:r w:rsidRPr="00C34BEE">
        <w:rPr>
          <w:color w:val="000000" w:themeColor="text1"/>
        </w:rPr>
        <w:t xml:space="preserve">mai 2024, sur le fondement de l’article </w:t>
      </w:r>
      <w:r w:rsidR="00840709" w:rsidRPr="00C34BEE">
        <w:rPr>
          <w:color w:val="000000" w:themeColor="text1"/>
        </w:rPr>
        <w:t>L</w:t>
      </w:r>
      <w:r w:rsidR="00795F33">
        <w:rPr>
          <w:color w:val="000000" w:themeColor="text1"/>
        </w:rPr>
        <w:t>.</w:t>
      </w:r>
      <w:r w:rsidR="00840709" w:rsidRPr="00C34BEE">
        <w:rPr>
          <w:color w:val="000000" w:themeColor="text1"/>
        </w:rPr>
        <w:t xml:space="preserve"> 2113-2 du code général des collectivités territoriales qui énonce que « </w:t>
      </w:r>
      <w:r w:rsidR="00C96A72">
        <w:rPr>
          <w:i/>
          <w:color w:val="000000" w:themeColor="text1"/>
        </w:rPr>
        <w:t>u</w:t>
      </w:r>
      <w:r w:rsidR="00840709" w:rsidRPr="00C34BEE">
        <w:rPr>
          <w:i/>
          <w:color w:val="000000" w:themeColor="text1"/>
        </w:rPr>
        <w:t>ne commune nouvelle peut être créée en lieu et place de communes contiguës</w:t>
      </w:r>
      <w:r w:rsidR="00795F33">
        <w:rPr>
          <w:i/>
          <w:color w:val="000000" w:themeColor="text1"/>
        </w:rPr>
        <w:t> </w:t>
      </w:r>
      <w:r w:rsidR="00840709" w:rsidRPr="00C34BEE">
        <w:rPr>
          <w:i/>
          <w:color w:val="000000" w:themeColor="text1"/>
        </w:rPr>
        <w:t>:</w:t>
      </w:r>
      <w:r w:rsidR="00795F33">
        <w:rPr>
          <w:i/>
          <w:color w:val="000000" w:themeColor="text1"/>
        </w:rPr>
        <w:t xml:space="preserve"> / </w:t>
      </w:r>
      <w:r w:rsidR="00840709" w:rsidRPr="00C34BEE">
        <w:rPr>
          <w:i/>
          <w:color w:val="000000" w:themeColor="text1"/>
        </w:rPr>
        <w:t>1° Soit à la demande de tous les conseils municipaux (…)</w:t>
      </w:r>
      <w:r w:rsidR="00840709" w:rsidRPr="00C34BEE">
        <w:rPr>
          <w:color w:val="000000" w:themeColor="text1"/>
        </w:rPr>
        <w:t> ».</w:t>
      </w:r>
    </w:p>
    <w:p w14:paraId="16AD263E" w14:textId="1F088454" w:rsidR="009A3B4F" w:rsidRPr="00C34BEE" w:rsidRDefault="00840709" w:rsidP="00EE2D68">
      <w:pPr>
        <w:spacing w:beforeAutospacing="1" w:afterAutospacing="1"/>
        <w:ind w:firstLine="900"/>
        <w:jc w:val="both"/>
        <w:rPr>
          <w:color w:val="000000" w:themeColor="text1"/>
        </w:rPr>
      </w:pPr>
      <w:r w:rsidRPr="00C34BEE">
        <w:rPr>
          <w:color w:val="000000" w:themeColor="text1"/>
        </w:rPr>
        <w:t xml:space="preserve">8. M. </w:t>
      </w:r>
      <w:r w:rsidR="009A0A07">
        <w:rPr>
          <w:color w:val="000000" w:themeColor="text1"/>
        </w:rPr>
        <w:t>H...</w:t>
      </w:r>
      <w:r w:rsidRPr="00C34BEE">
        <w:rPr>
          <w:color w:val="000000" w:themeColor="text1"/>
        </w:rPr>
        <w:t xml:space="preserve"> et autres</w:t>
      </w:r>
      <w:r w:rsidR="009A3B4F" w:rsidRPr="00C34BEE">
        <w:rPr>
          <w:color w:val="000000" w:themeColor="text1"/>
        </w:rPr>
        <w:t xml:space="preserve"> demande</w:t>
      </w:r>
      <w:r w:rsidRPr="00C34BEE">
        <w:rPr>
          <w:color w:val="000000" w:themeColor="text1"/>
        </w:rPr>
        <w:t>nt</w:t>
      </w:r>
      <w:r w:rsidR="009A3B4F" w:rsidRPr="00C34BEE">
        <w:rPr>
          <w:color w:val="000000" w:themeColor="text1"/>
        </w:rPr>
        <w:t xml:space="preserve"> au juge des référés de transmettre au Conseil d’État la</w:t>
      </w:r>
      <w:r w:rsidR="00795F33">
        <w:rPr>
          <w:color w:val="000000" w:themeColor="text1"/>
        </w:rPr>
        <w:t xml:space="preserve"> </w:t>
      </w:r>
      <w:r w:rsidR="009A3B4F" w:rsidRPr="00C34BEE">
        <w:rPr>
          <w:color w:val="000000" w:themeColor="text1"/>
        </w:rPr>
        <w:t>question</w:t>
      </w:r>
      <w:r w:rsidR="00795F33">
        <w:rPr>
          <w:color w:val="000000" w:themeColor="text1"/>
        </w:rPr>
        <w:t xml:space="preserve"> </w:t>
      </w:r>
      <w:r w:rsidR="009A3B4F" w:rsidRPr="00C34BEE">
        <w:rPr>
          <w:color w:val="000000" w:themeColor="text1"/>
        </w:rPr>
        <w:t xml:space="preserve">de la conformité au principe </w:t>
      </w:r>
      <w:r w:rsidRPr="00C34BEE">
        <w:rPr>
          <w:color w:val="000000" w:themeColor="text1"/>
        </w:rPr>
        <w:t>d’égalité devant la loi, au droit à la consultation des électeurs inscrits dans les collectivités intéressées lors d’une modification de ces dernières, ainsi qu’à la combinaison de ces droit et principe</w:t>
      </w:r>
      <w:r w:rsidR="009A3B4F" w:rsidRPr="00C34BEE">
        <w:rPr>
          <w:color w:val="000000" w:themeColor="text1"/>
        </w:rPr>
        <w:t xml:space="preserve"> garantis par la Constitution,</w:t>
      </w:r>
      <w:r w:rsidR="00E77675">
        <w:rPr>
          <w:color w:val="000000" w:themeColor="text1"/>
        </w:rPr>
        <w:t xml:space="preserve"> du premier alinéa</w:t>
      </w:r>
      <w:r w:rsidR="009A3B4F" w:rsidRPr="00C34BEE">
        <w:rPr>
          <w:color w:val="000000" w:themeColor="text1"/>
        </w:rPr>
        <w:t xml:space="preserve"> </w:t>
      </w:r>
      <w:r w:rsidRPr="00C34BEE">
        <w:rPr>
          <w:color w:val="000000" w:themeColor="text1"/>
        </w:rPr>
        <w:t>de l’article L</w:t>
      </w:r>
      <w:r w:rsidR="00795F33">
        <w:rPr>
          <w:color w:val="000000" w:themeColor="text1"/>
        </w:rPr>
        <w:t>.</w:t>
      </w:r>
      <w:r w:rsidR="00E77675">
        <w:rPr>
          <w:color w:val="000000" w:themeColor="text1"/>
        </w:rPr>
        <w:t> </w:t>
      </w:r>
      <w:r w:rsidRPr="00C34BEE">
        <w:rPr>
          <w:color w:val="000000" w:themeColor="text1"/>
        </w:rPr>
        <w:t>2113-3 du code général des collectivités territoriales</w:t>
      </w:r>
      <w:r w:rsidR="00E77675">
        <w:rPr>
          <w:color w:val="000000" w:themeColor="text1"/>
        </w:rPr>
        <w:t xml:space="preserve"> dans la mesure où il ne prévoit pas cette consultation en cas de création de commune nouvelle </w:t>
      </w:r>
      <w:r w:rsidR="00902CFE">
        <w:rPr>
          <w:color w:val="000000" w:themeColor="text1"/>
        </w:rPr>
        <w:t>à la demande de tous les conseil</w:t>
      </w:r>
      <w:r w:rsidR="00B05A0D">
        <w:rPr>
          <w:color w:val="000000" w:themeColor="text1"/>
        </w:rPr>
        <w:t>s</w:t>
      </w:r>
      <w:r w:rsidR="00902CFE">
        <w:rPr>
          <w:color w:val="000000" w:themeColor="text1"/>
        </w:rPr>
        <w:t xml:space="preserve"> municipaux.</w:t>
      </w:r>
      <w:r w:rsidRPr="00C34BEE">
        <w:rPr>
          <w:color w:val="000000" w:themeColor="text1"/>
        </w:rPr>
        <w:t>.</w:t>
      </w:r>
    </w:p>
    <w:p w14:paraId="34543B70" w14:textId="6909F838" w:rsidR="009A3B4F" w:rsidRPr="00C34BEE" w:rsidRDefault="00840709" w:rsidP="00EE2D68">
      <w:pPr>
        <w:spacing w:before="100" w:beforeAutospacing="1" w:after="100" w:afterAutospacing="1"/>
        <w:ind w:firstLine="900"/>
        <w:jc w:val="both"/>
        <w:rPr>
          <w:color w:val="000000" w:themeColor="text1"/>
        </w:rPr>
      </w:pPr>
      <w:r w:rsidRPr="00C34BEE">
        <w:rPr>
          <w:color w:val="000000" w:themeColor="text1"/>
        </w:rPr>
        <w:t xml:space="preserve">9. </w:t>
      </w:r>
      <w:r w:rsidR="005154CA">
        <w:rPr>
          <w:color w:val="000000" w:themeColor="text1"/>
        </w:rPr>
        <w:t>D</w:t>
      </w:r>
      <w:r w:rsidR="00C87DA7" w:rsidRPr="005154CA">
        <w:rPr>
          <w:color w:val="000000" w:themeColor="text1"/>
        </w:rPr>
        <w:t>’une part</w:t>
      </w:r>
      <w:r w:rsidR="00C87DA7" w:rsidRPr="00C34BEE">
        <w:rPr>
          <w:color w:val="000000" w:themeColor="text1"/>
        </w:rPr>
        <w:t xml:space="preserve">, il résulte des termes </w:t>
      </w:r>
      <w:r w:rsidR="00795F33">
        <w:rPr>
          <w:color w:val="000000" w:themeColor="text1"/>
        </w:rPr>
        <w:t>de l’article 72 de la Constitution, qui dispose que « </w:t>
      </w:r>
      <w:r w:rsidR="00795F33">
        <w:rPr>
          <w:i/>
          <w:iCs/>
          <w:color w:val="000000" w:themeColor="text1"/>
        </w:rPr>
        <w:t>d</w:t>
      </w:r>
      <w:r w:rsidR="00795F33" w:rsidRPr="00795F33">
        <w:rPr>
          <w:i/>
          <w:iCs/>
          <w:color w:val="000000" w:themeColor="text1"/>
        </w:rPr>
        <w:t>ans les conditions prévues par la loi, ces collectivités s'administrent librement par des conseils élus</w:t>
      </w:r>
      <w:r w:rsidR="00795F33">
        <w:rPr>
          <w:color w:val="000000" w:themeColor="text1"/>
        </w:rPr>
        <w:t> » et de</w:t>
      </w:r>
      <w:r w:rsidR="00C87DA7" w:rsidRPr="00C34BEE">
        <w:rPr>
          <w:color w:val="000000" w:themeColor="text1"/>
        </w:rPr>
        <w:t xml:space="preserve"> l’article 72-1, qui dispose que « </w:t>
      </w:r>
      <w:r w:rsidR="00C87DA7" w:rsidRPr="00C34BEE">
        <w:rPr>
          <w:i/>
          <w:color w:val="000000" w:themeColor="text1"/>
        </w:rPr>
        <w:t>la modification des limites des collectivités territoriales peut également donner lieu à la consultation des électeurs dans les conditions prévues par la loi</w:t>
      </w:r>
      <w:r w:rsidR="00C87DA7" w:rsidRPr="00C34BEE">
        <w:rPr>
          <w:color w:val="000000" w:themeColor="text1"/>
        </w:rPr>
        <w:t> », que cette consultation est une faculté</w:t>
      </w:r>
      <w:r w:rsidR="00A54A7B" w:rsidRPr="00C34BEE">
        <w:rPr>
          <w:color w:val="000000" w:themeColor="text1"/>
        </w:rPr>
        <w:t xml:space="preserve"> dont l’appréciation est laissée au législateur, d’autre part, le principe d'égalité ne s'oppose ni à ce que le législateur règle de façon différente des situations différentes, ni à ce qu'il déroge à l'égalité pour des raisons d’intérêt général, pourvu que, dans </w:t>
      </w:r>
      <w:r w:rsidR="00902CFE">
        <w:rPr>
          <w:color w:val="000000" w:themeColor="text1"/>
        </w:rPr>
        <w:t>l’</w:t>
      </w:r>
      <w:r w:rsidR="00A54A7B" w:rsidRPr="00C34BEE">
        <w:rPr>
          <w:color w:val="000000" w:themeColor="text1"/>
        </w:rPr>
        <w:t xml:space="preserve">un </w:t>
      </w:r>
      <w:r w:rsidR="000836C6" w:rsidRPr="00C34BEE">
        <w:rPr>
          <w:color w:val="000000" w:themeColor="text1"/>
        </w:rPr>
        <w:t xml:space="preserve">ou </w:t>
      </w:r>
      <w:r w:rsidR="00A54A7B" w:rsidRPr="00C34BEE">
        <w:rPr>
          <w:color w:val="000000" w:themeColor="text1"/>
        </w:rPr>
        <w:t>l'autre cas, la différence de traitement qui en résulte soit en rapport avec l'objet de la loi qui l'établit</w:t>
      </w:r>
      <w:r w:rsidR="009A3B4F" w:rsidRPr="00C34BEE">
        <w:rPr>
          <w:color w:val="000000" w:themeColor="text1"/>
        </w:rPr>
        <w:t xml:space="preserve">. </w:t>
      </w:r>
    </w:p>
    <w:p w14:paraId="1E790B76" w14:textId="1C05F551" w:rsidR="009A3B4F" w:rsidRPr="00C34BEE" w:rsidRDefault="00A73827" w:rsidP="00EE2D68">
      <w:pPr>
        <w:ind w:firstLine="900"/>
        <w:jc w:val="both"/>
        <w:rPr>
          <w:color w:val="000000" w:themeColor="text1"/>
        </w:rPr>
      </w:pPr>
      <w:r w:rsidRPr="00C34BEE">
        <w:rPr>
          <w:color w:val="000000" w:themeColor="text1"/>
        </w:rPr>
        <w:t>1</w:t>
      </w:r>
      <w:r>
        <w:rPr>
          <w:color w:val="000000" w:themeColor="text1"/>
        </w:rPr>
        <w:t>0</w:t>
      </w:r>
      <w:r w:rsidR="009A3B4F" w:rsidRPr="00C34BEE">
        <w:rPr>
          <w:color w:val="000000" w:themeColor="text1"/>
        </w:rPr>
        <w:t xml:space="preserve">. </w:t>
      </w:r>
      <w:r w:rsidR="008C1420">
        <w:rPr>
          <w:color w:val="000000" w:themeColor="text1"/>
        </w:rPr>
        <w:t>E</w:t>
      </w:r>
      <w:r w:rsidR="000836C6" w:rsidRPr="00C34BEE">
        <w:rPr>
          <w:color w:val="000000" w:themeColor="text1"/>
        </w:rPr>
        <w:t xml:space="preserve">n ne prévoyant pas de consultation des électeurs inscrits dans les collectivités qui sollicitent par </w:t>
      </w:r>
      <w:r>
        <w:rPr>
          <w:color w:val="000000" w:themeColor="text1"/>
        </w:rPr>
        <w:t>délibération</w:t>
      </w:r>
      <w:r w:rsidR="005573A9">
        <w:rPr>
          <w:color w:val="000000" w:themeColor="text1"/>
        </w:rPr>
        <w:t xml:space="preserve">s concordantes </w:t>
      </w:r>
      <w:r w:rsidR="000836C6" w:rsidRPr="00C34BEE">
        <w:rPr>
          <w:color w:val="000000" w:themeColor="text1"/>
        </w:rPr>
        <w:t xml:space="preserve">de leurs conseils municipaux la création d’une commune nouvelle, sur le fondement du </w:t>
      </w:r>
      <w:r w:rsidR="009A7847">
        <w:rPr>
          <w:color w:val="000000" w:themeColor="text1"/>
        </w:rPr>
        <w:t>1°</w:t>
      </w:r>
      <w:r w:rsidR="000836C6" w:rsidRPr="00C34BEE">
        <w:rPr>
          <w:color w:val="000000" w:themeColor="text1"/>
        </w:rPr>
        <w:t xml:space="preserve"> de l’article L</w:t>
      </w:r>
      <w:r>
        <w:rPr>
          <w:color w:val="000000" w:themeColor="text1"/>
        </w:rPr>
        <w:t>.</w:t>
      </w:r>
      <w:r w:rsidR="000836C6" w:rsidRPr="00C34BEE">
        <w:rPr>
          <w:color w:val="000000" w:themeColor="text1"/>
        </w:rPr>
        <w:t xml:space="preserve"> 2113-2 du code général des collectivités territoriales cité au point 7, </w:t>
      </w:r>
      <w:r w:rsidR="008C1420">
        <w:rPr>
          <w:color w:val="000000" w:themeColor="text1"/>
        </w:rPr>
        <w:t xml:space="preserve">le législateur a décidé de ne </w:t>
      </w:r>
      <w:r w:rsidR="000836C6" w:rsidRPr="00C34BEE">
        <w:rPr>
          <w:color w:val="000000" w:themeColor="text1"/>
        </w:rPr>
        <w:t xml:space="preserve">pas disposer de la faculté </w:t>
      </w:r>
      <w:r w:rsidR="00415C59">
        <w:rPr>
          <w:color w:val="000000" w:themeColor="text1"/>
        </w:rPr>
        <w:t>prévue</w:t>
      </w:r>
      <w:r w:rsidR="000836C6" w:rsidRPr="00C34BEE">
        <w:rPr>
          <w:color w:val="000000" w:themeColor="text1"/>
        </w:rPr>
        <w:t xml:space="preserve"> par l’article 72-1 de la Constitution</w:t>
      </w:r>
      <w:r w:rsidR="0024549F" w:rsidRPr="00C34BEE">
        <w:rPr>
          <w:color w:val="000000" w:themeColor="text1"/>
        </w:rPr>
        <w:t xml:space="preserve"> </w:t>
      </w:r>
      <w:r w:rsidR="005573A9">
        <w:rPr>
          <w:color w:val="000000" w:themeColor="text1"/>
        </w:rPr>
        <w:t>rappelé</w:t>
      </w:r>
      <w:r w:rsidR="0024549F" w:rsidRPr="00C34BEE">
        <w:rPr>
          <w:color w:val="000000" w:themeColor="text1"/>
        </w:rPr>
        <w:t xml:space="preserve"> au point </w:t>
      </w:r>
      <w:r w:rsidR="00680FB7">
        <w:rPr>
          <w:color w:val="000000" w:themeColor="text1"/>
        </w:rPr>
        <w:t>précédent</w:t>
      </w:r>
      <w:r w:rsidR="00415C59">
        <w:rPr>
          <w:color w:val="000000" w:themeColor="text1"/>
        </w:rPr>
        <w:t xml:space="preserve">. </w:t>
      </w:r>
      <w:r w:rsidR="008C1420" w:rsidRPr="00C34BEE">
        <w:rPr>
          <w:color w:val="000000" w:themeColor="text1"/>
        </w:rPr>
        <w:t xml:space="preserve">S’il </w:t>
      </w:r>
      <w:r w:rsidR="008C1420">
        <w:rPr>
          <w:color w:val="000000" w:themeColor="text1"/>
        </w:rPr>
        <w:t xml:space="preserve">a ainsi </w:t>
      </w:r>
      <w:r w:rsidR="008C1420" w:rsidRPr="00C34BEE">
        <w:rPr>
          <w:color w:val="000000" w:themeColor="text1"/>
        </w:rPr>
        <w:t>instaur</w:t>
      </w:r>
      <w:r w:rsidR="008C1420">
        <w:rPr>
          <w:color w:val="000000" w:themeColor="text1"/>
        </w:rPr>
        <w:t>é</w:t>
      </w:r>
      <w:r w:rsidR="008C1420" w:rsidRPr="00C34BEE">
        <w:rPr>
          <w:color w:val="000000" w:themeColor="text1"/>
        </w:rPr>
        <w:t xml:space="preserve"> une différence de traitement des électeurs dans leur droit à être consultés</w:t>
      </w:r>
      <w:r w:rsidR="008C1420">
        <w:rPr>
          <w:color w:val="000000" w:themeColor="text1"/>
        </w:rPr>
        <w:t xml:space="preserve"> selon que la demande de fusion a fait ou non </w:t>
      </w:r>
      <w:r w:rsidR="008C1420" w:rsidRPr="005154CA">
        <w:rPr>
          <w:color w:val="000000" w:themeColor="text1"/>
        </w:rPr>
        <w:t>l’objet de délibérations concordantes des conseils municipaux des communes concernées</w:t>
      </w:r>
      <w:r w:rsidR="008C1420" w:rsidRPr="00C34BEE">
        <w:rPr>
          <w:color w:val="000000" w:themeColor="text1"/>
        </w:rPr>
        <w:t xml:space="preserve">, </w:t>
      </w:r>
      <w:r w:rsidR="00902CFE">
        <w:rPr>
          <w:color w:val="000000" w:themeColor="text1"/>
        </w:rPr>
        <w:t>il n’a</w:t>
      </w:r>
      <w:r w:rsidR="008536FD" w:rsidRPr="008536FD">
        <w:rPr>
          <w:color w:val="000000" w:themeColor="text1"/>
        </w:rPr>
        <w:t xml:space="preserve"> </w:t>
      </w:r>
      <w:r w:rsidR="008536FD">
        <w:rPr>
          <w:color w:val="000000" w:themeColor="text1"/>
        </w:rPr>
        <w:t>pas</w:t>
      </w:r>
      <w:r w:rsidR="00902CFE">
        <w:rPr>
          <w:color w:val="000000" w:themeColor="text1"/>
        </w:rPr>
        <w:t xml:space="preserve">, </w:t>
      </w:r>
      <w:r w:rsidR="008C1420">
        <w:rPr>
          <w:color w:val="000000" w:themeColor="text1"/>
        </w:rPr>
        <w:t>par ce traitement</w:t>
      </w:r>
      <w:r w:rsidR="00E77675" w:rsidRPr="00C34BEE">
        <w:rPr>
          <w:color w:val="000000" w:themeColor="text1"/>
        </w:rPr>
        <w:t xml:space="preserve"> </w:t>
      </w:r>
      <w:r w:rsidR="008C1420">
        <w:rPr>
          <w:color w:val="000000" w:themeColor="text1"/>
        </w:rPr>
        <w:t>différent</w:t>
      </w:r>
      <w:r w:rsidR="00E77675" w:rsidRPr="00C34BEE">
        <w:rPr>
          <w:color w:val="000000" w:themeColor="text1"/>
        </w:rPr>
        <w:t xml:space="preserve"> de situations différentes en rapport avec l’objet de la</w:t>
      </w:r>
      <w:r w:rsidR="00327F0E">
        <w:rPr>
          <w:color w:val="000000" w:themeColor="text1"/>
        </w:rPr>
        <w:t xml:space="preserve"> </w:t>
      </w:r>
      <w:r w:rsidR="00E77675" w:rsidRPr="00C34BEE">
        <w:rPr>
          <w:color w:val="000000" w:themeColor="text1"/>
        </w:rPr>
        <w:t xml:space="preserve">loi qui l’établit, dans le respect du principe de démocratie représentative territoriale résultant des dispositions </w:t>
      </w:r>
      <w:r w:rsidR="00E77675">
        <w:rPr>
          <w:color w:val="000000" w:themeColor="text1"/>
        </w:rPr>
        <w:t>de l’article</w:t>
      </w:r>
      <w:r w:rsidR="00E77675" w:rsidRPr="00C34BEE">
        <w:rPr>
          <w:color w:val="000000" w:themeColor="text1"/>
        </w:rPr>
        <w:t xml:space="preserve"> 72 de la Constitution, porté atteinte aux droits et libertés garantis par la Constitution</w:t>
      </w:r>
      <w:r w:rsidR="009A3B4F" w:rsidRPr="00C34BEE">
        <w:rPr>
          <w:color w:val="000000" w:themeColor="text1"/>
        </w:rPr>
        <w:t>.</w:t>
      </w:r>
    </w:p>
    <w:p w14:paraId="24B96431" w14:textId="0322C22A" w:rsidR="00374E97" w:rsidRDefault="00A73827" w:rsidP="00EE2D68">
      <w:pPr>
        <w:spacing w:beforeAutospacing="1" w:afterAutospacing="1"/>
        <w:ind w:firstLine="900"/>
        <w:jc w:val="both"/>
        <w:rPr>
          <w:color w:val="000000" w:themeColor="text1"/>
        </w:rPr>
      </w:pPr>
      <w:r w:rsidRPr="00C34BEE">
        <w:rPr>
          <w:color w:val="000000" w:themeColor="text1"/>
        </w:rPr>
        <w:t>1</w:t>
      </w:r>
      <w:r>
        <w:rPr>
          <w:color w:val="000000" w:themeColor="text1"/>
        </w:rPr>
        <w:t>1</w:t>
      </w:r>
      <w:r w:rsidR="009A3B4F" w:rsidRPr="00C34BEE">
        <w:rPr>
          <w:color w:val="000000" w:themeColor="text1"/>
        </w:rPr>
        <w:t xml:space="preserve">. Il résulte de ce qui a été dit aux points </w:t>
      </w:r>
      <w:r>
        <w:rPr>
          <w:color w:val="000000" w:themeColor="text1"/>
        </w:rPr>
        <w:t>9</w:t>
      </w:r>
      <w:r w:rsidR="008D1C5E" w:rsidRPr="00C34BEE">
        <w:rPr>
          <w:color w:val="000000" w:themeColor="text1"/>
        </w:rPr>
        <w:t xml:space="preserve"> et </w:t>
      </w:r>
      <w:r w:rsidRPr="00C34BEE">
        <w:rPr>
          <w:color w:val="000000" w:themeColor="text1"/>
        </w:rPr>
        <w:t>1</w:t>
      </w:r>
      <w:r>
        <w:rPr>
          <w:color w:val="000000" w:themeColor="text1"/>
        </w:rPr>
        <w:t>0</w:t>
      </w:r>
      <w:r w:rsidRPr="00C34BEE">
        <w:rPr>
          <w:color w:val="000000" w:themeColor="text1"/>
        </w:rPr>
        <w:t xml:space="preserve"> </w:t>
      </w:r>
      <w:r w:rsidR="009A3B4F" w:rsidRPr="00C34BEE">
        <w:rPr>
          <w:color w:val="000000" w:themeColor="text1"/>
        </w:rPr>
        <w:t>que les conditions de transmission de la</w:t>
      </w:r>
      <w:r>
        <w:rPr>
          <w:color w:val="000000" w:themeColor="text1"/>
        </w:rPr>
        <w:t xml:space="preserve"> </w:t>
      </w:r>
      <w:r w:rsidR="009A3B4F" w:rsidRPr="00C34BEE">
        <w:rPr>
          <w:color w:val="000000" w:themeColor="text1"/>
        </w:rPr>
        <w:t>question</w:t>
      </w:r>
      <w:r>
        <w:rPr>
          <w:color w:val="000000" w:themeColor="text1"/>
        </w:rPr>
        <w:t xml:space="preserve"> </w:t>
      </w:r>
      <w:r w:rsidR="009A3B4F" w:rsidRPr="00C34BEE">
        <w:rPr>
          <w:color w:val="000000" w:themeColor="text1"/>
        </w:rPr>
        <w:t>prioritaire</w:t>
      </w:r>
      <w:r>
        <w:rPr>
          <w:color w:val="000000" w:themeColor="text1"/>
        </w:rPr>
        <w:t xml:space="preserve"> </w:t>
      </w:r>
      <w:r w:rsidR="009A3B4F" w:rsidRPr="00C34BEE">
        <w:rPr>
          <w:color w:val="000000" w:themeColor="text1"/>
        </w:rPr>
        <w:t>de</w:t>
      </w:r>
      <w:r>
        <w:rPr>
          <w:color w:val="000000" w:themeColor="text1"/>
        </w:rPr>
        <w:t xml:space="preserve"> </w:t>
      </w:r>
      <w:r w:rsidR="009A3B4F" w:rsidRPr="00C34BEE">
        <w:rPr>
          <w:color w:val="000000" w:themeColor="text1"/>
        </w:rPr>
        <w:t>constitutionnalité</w:t>
      </w:r>
      <w:r w:rsidR="00327F0E">
        <w:rPr>
          <w:color w:val="000000" w:themeColor="text1"/>
        </w:rPr>
        <w:t xml:space="preserve"> </w:t>
      </w:r>
      <w:r>
        <w:rPr>
          <w:color w:val="000000" w:themeColor="text1"/>
        </w:rPr>
        <w:t>pos</w:t>
      </w:r>
      <w:r w:rsidRPr="00C34BEE">
        <w:rPr>
          <w:color w:val="000000" w:themeColor="text1"/>
        </w:rPr>
        <w:t xml:space="preserve">ée </w:t>
      </w:r>
      <w:r w:rsidR="008D1C5E" w:rsidRPr="00C34BEE">
        <w:rPr>
          <w:color w:val="000000" w:themeColor="text1"/>
        </w:rPr>
        <w:t xml:space="preserve">par M. </w:t>
      </w:r>
      <w:proofErr w:type="gramStart"/>
      <w:r w:rsidR="009A0A07">
        <w:rPr>
          <w:color w:val="000000" w:themeColor="text1"/>
        </w:rPr>
        <w:t>H...</w:t>
      </w:r>
      <w:proofErr w:type="gramEnd"/>
      <w:r w:rsidR="008D1C5E" w:rsidRPr="00C34BEE">
        <w:rPr>
          <w:color w:val="000000" w:themeColor="text1"/>
        </w:rPr>
        <w:t xml:space="preserve"> et autres</w:t>
      </w:r>
      <w:r w:rsidR="009A3B4F" w:rsidRPr="00C34BEE">
        <w:rPr>
          <w:color w:val="000000" w:themeColor="text1"/>
        </w:rPr>
        <w:t>, dépourvue de caractère sérieux, ne sont, en l’état de l’instruction, pas remplies.</w:t>
      </w:r>
    </w:p>
    <w:p w14:paraId="774579B9" w14:textId="77777777" w:rsidR="00906653" w:rsidRPr="00A73827" w:rsidRDefault="009A3B4F" w:rsidP="00EE2D68">
      <w:pPr>
        <w:ind w:firstLine="900"/>
        <w:jc w:val="both"/>
        <w:rPr>
          <w:color w:val="000000" w:themeColor="text1"/>
        </w:rPr>
      </w:pPr>
      <w:r w:rsidRPr="00A62B7D">
        <w:rPr>
          <w:color w:val="000000" w:themeColor="text1"/>
          <w:u w:val="single"/>
        </w:rPr>
        <w:lastRenderedPageBreak/>
        <w:t>En ce qui concerne les autres moyens de la requête</w:t>
      </w:r>
      <w:r w:rsidRPr="00A62B7D">
        <w:rPr>
          <w:color w:val="000000" w:themeColor="text1"/>
        </w:rPr>
        <w:t> :</w:t>
      </w:r>
    </w:p>
    <w:p w14:paraId="3F5BAAD0" w14:textId="77777777" w:rsidR="00906653" w:rsidRPr="00C34BEE" w:rsidRDefault="00906653" w:rsidP="00EE2D68">
      <w:pPr>
        <w:ind w:firstLine="900"/>
        <w:jc w:val="both"/>
        <w:rPr>
          <w:color w:val="000000" w:themeColor="text1"/>
        </w:rPr>
      </w:pPr>
    </w:p>
    <w:p w14:paraId="3AB4CA19" w14:textId="7EF3ECAC" w:rsidR="00906653" w:rsidRPr="00C34BEE" w:rsidRDefault="00F23825" w:rsidP="00EE2D68">
      <w:pPr>
        <w:ind w:firstLine="900"/>
        <w:jc w:val="both"/>
        <w:rPr>
          <w:color w:val="000000" w:themeColor="text1"/>
        </w:rPr>
      </w:pPr>
      <w:r w:rsidRPr="00C34BEE">
        <w:rPr>
          <w:color w:val="000000" w:themeColor="text1"/>
        </w:rPr>
        <w:t>1</w:t>
      </w:r>
      <w:r>
        <w:rPr>
          <w:color w:val="000000" w:themeColor="text1"/>
        </w:rPr>
        <w:t>2</w:t>
      </w:r>
      <w:r w:rsidR="0097500E" w:rsidRPr="00C34BEE">
        <w:rPr>
          <w:color w:val="000000" w:themeColor="text1"/>
        </w:rPr>
        <w:t>. E</w:t>
      </w:r>
      <w:r w:rsidR="00906653" w:rsidRPr="00C34BEE">
        <w:rPr>
          <w:color w:val="000000" w:themeColor="text1"/>
        </w:rPr>
        <w:t>n l’état de l’instruction aucun des moyens invoqués n’est de nature à faire naître un doute sérieux quant à la légalit</w:t>
      </w:r>
      <w:r w:rsidR="00374E97" w:rsidRPr="00C34BEE">
        <w:rPr>
          <w:color w:val="000000" w:themeColor="text1"/>
        </w:rPr>
        <w:t>é de la décision attaquée.</w:t>
      </w:r>
    </w:p>
    <w:p w14:paraId="44BA076F" w14:textId="5C9CCBD3" w:rsidR="00374E97" w:rsidRPr="00C34BEE" w:rsidRDefault="00F23825" w:rsidP="00EE2D68">
      <w:pPr>
        <w:spacing w:beforeAutospacing="1" w:afterAutospacing="1"/>
        <w:ind w:firstLine="900"/>
        <w:jc w:val="both"/>
        <w:rPr>
          <w:color w:val="000000" w:themeColor="text1"/>
        </w:rPr>
      </w:pPr>
      <w:r w:rsidRPr="00C34BEE">
        <w:rPr>
          <w:color w:val="000000" w:themeColor="text1"/>
        </w:rPr>
        <w:t>1</w:t>
      </w:r>
      <w:r>
        <w:rPr>
          <w:color w:val="000000" w:themeColor="text1"/>
        </w:rPr>
        <w:t>3</w:t>
      </w:r>
      <w:r w:rsidR="00374E97" w:rsidRPr="00C34BEE">
        <w:rPr>
          <w:color w:val="000000" w:themeColor="text1"/>
        </w:rPr>
        <w:t>. Il résulte de ce qui précède que l’une des conditions auxquelles les dispositions de l’article L.</w:t>
      </w:r>
      <w:r w:rsidR="00E12DE6">
        <w:rPr>
          <w:color w:val="000000" w:themeColor="text1"/>
        </w:rPr>
        <w:t xml:space="preserve"> </w:t>
      </w:r>
      <w:r w:rsidR="00374E97" w:rsidRPr="00C34BEE">
        <w:rPr>
          <w:color w:val="000000" w:themeColor="text1"/>
        </w:rPr>
        <w:t>521-1</w:t>
      </w:r>
      <w:r w:rsidR="00327F0E">
        <w:rPr>
          <w:color w:val="000000" w:themeColor="text1"/>
        </w:rPr>
        <w:t xml:space="preserve"> </w:t>
      </w:r>
      <w:r w:rsidR="00374E97" w:rsidRPr="00C34BEE">
        <w:rPr>
          <w:color w:val="000000" w:themeColor="text1"/>
        </w:rPr>
        <w:t xml:space="preserve">du code de justice administrative subordonnent la suspension d’une décision administrative n’est pas remplie. Les conclusions de M. </w:t>
      </w:r>
      <w:r w:rsidR="009A0A07">
        <w:rPr>
          <w:color w:val="000000" w:themeColor="text1"/>
        </w:rPr>
        <w:t>H...</w:t>
      </w:r>
      <w:r w:rsidR="00374E97" w:rsidRPr="00C34BEE">
        <w:rPr>
          <w:color w:val="000000" w:themeColor="text1"/>
        </w:rPr>
        <w:t xml:space="preserve"> et autres tendant à la suspension de l’exécution de l’arrêté du 13 juin 2024 par lequel le préfet de la Seine-Saint-Denis a créé, à compter du 1</w:t>
      </w:r>
      <w:r w:rsidR="00374E97" w:rsidRPr="00C34BEE">
        <w:rPr>
          <w:color w:val="000000" w:themeColor="text1"/>
          <w:vertAlign w:val="superscript"/>
        </w:rPr>
        <w:t>er</w:t>
      </w:r>
      <w:r w:rsidR="00374E97" w:rsidRPr="00C34BEE">
        <w:rPr>
          <w:color w:val="000000" w:themeColor="text1"/>
        </w:rPr>
        <w:t xml:space="preserve"> janvier 2025, une commune nouvelle, </w:t>
      </w:r>
      <w:r w:rsidR="00415C59">
        <w:rPr>
          <w:color w:val="000000" w:themeColor="text1"/>
        </w:rPr>
        <w:t xml:space="preserve">dénommée </w:t>
      </w:r>
      <w:r w:rsidR="00374E97" w:rsidRPr="00C34BEE">
        <w:rPr>
          <w:color w:val="000000" w:themeColor="text1"/>
        </w:rPr>
        <w:t>« Saint Denis », en lieu et place des communes de Saint-Denis et de Pierrefitte-</w:t>
      </w:r>
      <w:r w:rsidR="00415C59">
        <w:rPr>
          <w:color w:val="000000" w:themeColor="text1"/>
        </w:rPr>
        <w:t>s</w:t>
      </w:r>
      <w:r w:rsidR="00374E97" w:rsidRPr="00C34BEE">
        <w:rPr>
          <w:color w:val="000000" w:themeColor="text1"/>
        </w:rPr>
        <w:t>ur-Seine</w:t>
      </w:r>
      <w:r w:rsidR="008536FD">
        <w:rPr>
          <w:color w:val="000000" w:themeColor="text1"/>
        </w:rPr>
        <w:t xml:space="preserve"> </w:t>
      </w:r>
      <w:r w:rsidR="00374E97" w:rsidRPr="00C34BEE">
        <w:rPr>
          <w:color w:val="000000" w:themeColor="text1"/>
        </w:rPr>
        <w:t xml:space="preserve">ne peuvent, par suite et sans qu’il soit besoin </w:t>
      </w:r>
      <w:r w:rsidR="007C0A46">
        <w:t xml:space="preserve">de se prononcer sur la </w:t>
      </w:r>
      <w:r w:rsidR="007C0A46">
        <w:rPr>
          <w:rStyle w:val="matchlocations"/>
        </w:rPr>
        <w:t>fin de non-recevoir</w:t>
      </w:r>
      <w:r w:rsidR="007C0A46">
        <w:t xml:space="preserve"> opposée par le </w:t>
      </w:r>
      <w:r w:rsidR="002F458F">
        <w:t>préfet</w:t>
      </w:r>
      <w:r w:rsidR="007C0A46">
        <w:t>, ou sur la condition d</w:t>
      </w:r>
      <w:r w:rsidR="004A3151">
        <w:t>e l</w:t>
      </w:r>
      <w:r w:rsidR="007C0A46">
        <w:t>’urgence</w:t>
      </w:r>
      <w:r w:rsidR="00374E97" w:rsidRPr="00C34BEE">
        <w:rPr>
          <w:color w:val="000000" w:themeColor="text1"/>
        </w:rPr>
        <w:t>, qu’être rejetées, ainsi que, par voie de conséquence, les conclusions fondées sur les dispositions de l’article L</w:t>
      </w:r>
      <w:r>
        <w:rPr>
          <w:color w:val="000000" w:themeColor="text1"/>
        </w:rPr>
        <w:t>.</w:t>
      </w:r>
      <w:r w:rsidR="00E12DE6">
        <w:rPr>
          <w:color w:val="000000" w:themeColor="text1"/>
        </w:rPr>
        <w:t xml:space="preserve"> </w:t>
      </w:r>
      <w:r w:rsidR="00374E97" w:rsidRPr="00C34BEE">
        <w:rPr>
          <w:color w:val="000000" w:themeColor="text1"/>
        </w:rPr>
        <w:t>761</w:t>
      </w:r>
      <w:r>
        <w:rPr>
          <w:color w:val="000000" w:themeColor="text1"/>
        </w:rPr>
        <w:noBreakHyphen/>
      </w:r>
      <w:r w:rsidR="00374E97" w:rsidRPr="00C34BEE">
        <w:rPr>
          <w:color w:val="000000" w:themeColor="text1"/>
        </w:rPr>
        <w:t>1 du code de justice administrative.</w:t>
      </w:r>
    </w:p>
    <w:p w14:paraId="2FBC0BCF" w14:textId="77777777" w:rsidR="009268E8" w:rsidRPr="00C34BEE" w:rsidRDefault="009268E8" w:rsidP="00C34BEE">
      <w:pPr>
        <w:jc w:val="both"/>
        <w:rPr>
          <w:color w:val="000000" w:themeColor="text1"/>
        </w:rPr>
      </w:pPr>
    </w:p>
    <w:p w14:paraId="5C1DDFE9" w14:textId="77777777" w:rsidR="009268E8" w:rsidRPr="00C34BEE" w:rsidRDefault="0052267E" w:rsidP="009268E8">
      <w:pPr>
        <w:ind w:firstLine="851"/>
        <w:jc w:val="center"/>
        <w:outlineLvl w:val="0"/>
        <w:rPr>
          <w:color w:val="000000" w:themeColor="text1"/>
          <w:lang w:val="de-DE"/>
        </w:rPr>
      </w:pPr>
      <w:r w:rsidRPr="00C34BEE">
        <w:rPr>
          <w:color w:val="000000" w:themeColor="text1"/>
          <w:lang w:val="de-DE"/>
        </w:rPr>
        <w:t xml:space="preserve">O R D O N </w:t>
      </w:r>
      <w:proofErr w:type="spellStart"/>
      <w:r w:rsidRPr="00C34BEE">
        <w:rPr>
          <w:color w:val="000000" w:themeColor="text1"/>
          <w:lang w:val="de-DE"/>
        </w:rPr>
        <w:t>N</w:t>
      </w:r>
      <w:proofErr w:type="spellEnd"/>
      <w:r w:rsidRPr="00C34BEE">
        <w:rPr>
          <w:color w:val="000000" w:themeColor="text1"/>
          <w:lang w:val="de-DE"/>
        </w:rPr>
        <w:t xml:space="preserve"> </w:t>
      </w:r>
      <w:proofErr w:type="gramStart"/>
      <w:r w:rsidRPr="00C34BEE">
        <w:rPr>
          <w:color w:val="000000" w:themeColor="text1"/>
          <w:lang w:val="de-DE"/>
        </w:rPr>
        <w:t xml:space="preserve">E </w:t>
      </w:r>
      <w:r w:rsidR="009268E8" w:rsidRPr="00C34BEE">
        <w:rPr>
          <w:color w:val="000000" w:themeColor="text1"/>
          <w:lang w:val="de-DE"/>
        </w:rPr>
        <w:t>:</w:t>
      </w:r>
      <w:proofErr w:type="gramEnd"/>
    </w:p>
    <w:p w14:paraId="0123D413" w14:textId="77777777" w:rsidR="009268E8" w:rsidRPr="00C34BEE" w:rsidRDefault="009268E8" w:rsidP="009268E8">
      <w:pPr>
        <w:ind w:firstLine="851"/>
        <w:jc w:val="center"/>
        <w:rPr>
          <w:color w:val="000000" w:themeColor="text1"/>
          <w:lang w:val="de-DE"/>
        </w:rPr>
      </w:pPr>
    </w:p>
    <w:p w14:paraId="568B9BFE" w14:textId="77777777" w:rsidR="00C34BEE" w:rsidRPr="00C34BEE" w:rsidRDefault="00C34BEE" w:rsidP="00C34BEE">
      <w:pPr>
        <w:jc w:val="both"/>
        <w:rPr>
          <w:color w:val="000000" w:themeColor="text1"/>
          <w:u w:val="single"/>
        </w:rPr>
      </w:pPr>
    </w:p>
    <w:p w14:paraId="44EC36DE" w14:textId="6993EA51" w:rsidR="00C34BEE" w:rsidRPr="00C34BEE" w:rsidRDefault="00C34BEE" w:rsidP="00C34BEE">
      <w:pPr>
        <w:jc w:val="both"/>
        <w:rPr>
          <w:color w:val="000000" w:themeColor="text1"/>
        </w:rPr>
      </w:pPr>
      <w:r w:rsidRPr="00C34BEE">
        <w:rPr>
          <w:color w:val="000000" w:themeColor="text1"/>
          <w:u w:val="single"/>
        </w:rPr>
        <w:t>Article 1</w:t>
      </w:r>
      <w:r w:rsidRPr="00C34BEE">
        <w:rPr>
          <w:color w:val="000000" w:themeColor="text1"/>
          <w:u w:val="single"/>
          <w:vertAlign w:val="superscript"/>
        </w:rPr>
        <w:t>er</w:t>
      </w:r>
      <w:r w:rsidRPr="00C34BEE">
        <w:rPr>
          <w:color w:val="000000" w:themeColor="text1"/>
        </w:rPr>
        <w:t> :</w:t>
      </w:r>
      <w:r w:rsidR="00327F0E">
        <w:rPr>
          <w:color w:val="000000" w:themeColor="text1"/>
        </w:rPr>
        <w:t xml:space="preserve"> </w:t>
      </w:r>
      <w:r w:rsidRPr="00C34BEE">
        <w:rPr>
          <w:color w:val="000000" w:themeColor="text1"/>
        </w:rPr>
        <w:t xml:space="preserve">L’intervention volontaire de M. </w:t>
      </w:r>
      <w:proofErr w:type="gramStart"/>
      <w:r w:rsidR="009A0A07">
        <w:rPr>
          <w:color w:val="000000" w:themeColor="text1"/>
        </w:rPr>
        <w:t>B...</w:t>
      </w:r>
      <w:proofErr w:type="gramEnd"/>
      <w:r w:rsidRPr="00C34BEE">
        <w:rPr>
          <w:color w:val="000000" w:themeColor="text1"/>
        </w:rPr>
        <w:t xml:space="preserve"> est admise.</w:t>
      </w:r>
    </w:p>
    <w:p w14:paraId="3501AE8D" w14:textId="77777777" w:rsidR="00C34BEE" w:rsidRPr="00C34BEE" w:rsidRDefault="00C34BEE" w:rsidP="00C34BEE">
      <w:pPr>
        <w:jc w:val="both"/>
        <w:rPr>
          <w:color w:val="000000" w:themeColor="text1"/>
        </w:rPr>
      </w:pPr>
    </w:p>
    <w:p w14:paraId="1C923124" w14:textId="3D64E387" w:rsidR="00C34BEE" w:rsidRPr="00C34BEE" w:rsidRDefault="00C34BEE" w:rsidP="00C34BEE">
      <w:pPr>
        <w:jc w:val="both"/>
        <w:rPr>
          <w:color w:val="000000" w:themeColor="text1"/>
        </w:rPr>
      </w:pPr>
      <w:r w:rsidRPr="00C34BEE">
        <w:rPr>
          <w:color w:val="000000" w:themeColor="text1"/>
          <w:u w:val="single"/>
        </w:rPr>
        <w:t>Article</w:t>
      </w:r>
      <w:r w:rsidR="001A121F">
        <w:rPr>
          <w:color w:val="000000" w:themeColor="text1"/>
          <w:u w:val="single"/>
        </w:rPr>
        <w:t xml:space="preserve"> </w:t>
      </w:r>
      <w:r w:rsidRPr="00C34BEE">
        <w:rPr>
          <w:color w:val="000000" w:themeColor="text1"/>
          <w:u w:val="single"/>
        </w:rPr>
        <w:t>2</w:t>
      </w:r>
      <w:r w:rsidRPr="00C34BEE">
        <w:rPr>
          <w:color w:val="000000" w:themeColor="text1"/>
        </w:rPr>
        <w:t> : La demande de transmission au Conseil d'</w:t>
      </w:r>
      <w:r w:rsidR="00A73827">
        <w:rPr>
          <w:color w:val="000000" w:themeColor="text1"/>
        </w:rPr>
        <w:t>État</w:t>
      </w:r>
      <w:r w:rsidRPr="00C34BEE">
        <w:rPr>
          <w:color w:val="000000" w:themeColor="text1"/>
        </w:rPr>
        <w:t xml:space="preserve"> de la</w:t>
      </w:r>
      <w:r w:rsidR="009D65FF">
        <w:rPr>
          <w:color w:val="000000" w:themeColor="text1"/>
        </w:rPr>
        <w:t xml:space="preserve"> </w:t>
      </w:r>
      <w:r w:rsidRPr="00C34BEE">
        <w:rPr>
          <w:rStyle w:val="matchlocations"/>
          <w:color w:val="000000" w:themeColor="text1"/>
        </w:rPr>
        <w:t>question</w:t>
      </w:r>
      <w:r w:rsidR="009D65FF">
        <w:rPr>
          <w:color w:val="000000" w:themeColor="text1"/>
        </w:rPr>
        <w:t xml:space="preserve"> </w:t>
      </w:r>
      <w:r w:rsidRPr="00C34BEE">
        <w:rPr>
          <w:rStyle w:val="matchlocations"/>
          <w:color w:val="000000" w:themeColor="text1"/>
        </w:rPr>
        <w:t>prioritaire</w:t>
      </w:r>
      <w:r w:rsidR="009D65FF">
        <w:rPr>
          <w:color w:val="000000" w:themeColor="text1"/>
        </w:rPr>
        <w:t xml:space="preserve"> </w:t>
      </w:r>
      <w:r w:rsidRPr="00C34BEE">
        <w:rPr>
          <w:color w:val="000000" w:themeColor="text1"/>
        </w:rPr>
        <w:t>de</w:t>
      </w:r>
      <w:r w:rsidR="009D65FF">
        <w:rPr>
          <w:color w:val="000000" w:themeColor="text1"/>
        </w:rPr>
        <w:t xml:space="preserve"> </w:t>
      </w:r>
      <w:r w:rsidRPr="00C34BEE">
        <w:rPr>
          <w:rStyle w:val="matchlocations"/>
          <w:color w:val="000000" w:themeColor="text1"/>
        </w:rPr>
        <w:t>constitutionnalité</w:t>
      </w:r>
      <w:r w:rsidR="009D65FF">
        <w:rPr>
          <w:color w:val="000000" w:themeColor="text1"/>
        </w:rPr>
        <w:t xml:space="preserve"> </w:t>
      </w:r>
      <w:r w:rsidRPr="00C34BEE">
        <w:rPr>
          <w:color w:val="000000" w:themeColor="text1"/>
        </w:rPr>
        <w:t xml:space="preserve">posée par M. </w:t>
      </w:r>
      <w:proofErr w:type="gramStart"/>
      <w:r w:rsidR="009A0A07">
        <w:rPr>
          <w:color w:val="000000" w:themeColor="text1"/>
        </w:rPr>
        <w:t>H...</w:t>
      </w:r>
      <w:proofErr w:type="gramEnd"/>
      <w:r w:rsidRPr="00C34BEE">
        <w:rPr>
          <w:color w:val="000000" w:themeColor="text1"/>
        </w:rPr>
        <w:t xml:space="preserve"> et autres est rejetée.</w:t>
      </w:r>
    </w:p>
    <w:p w14:paraId="2F73E45B" w14:textId="77777777" w:rsidR="00C34BEE" w:rsidRPr="00C34BEE" w:rsidRDefault="00C34BEE" w:rsidP="00C34BEE">
      <w:pPr>
        <w:jc w:val="both"/>
        <w:rPr>
          <w:color w:val="000000" w:themeColor="text1"/>
        </w:rPr>
      </w:pPr>
    </w:p>
    <w:p w14:paraId="0C0C4C55" w14:textId="7758EB35" w:rsidR="00C34BEE" w:rsidRPr="00C34BEE" w:rsidRDefault="00C34BEE" w:rsidP="00C34BEE">
      <w:pPr>
        <w:jc w:val="both"/>
        <w:rPr>
          <w:color w:val="000000" w:themeColor="text1"/>
        </w:rPr>
      </w:pPr>
      <w:r w:rsidRPr="00C34BEE">
        <w:rPr>
          <w:color w:val="000000" w:themeColor="text1"/>
          <w:u w:val="single"/>
        </w:rPr>
        <w:t>Article 3</w:t>
      </w:r>
      <w:r w:rsidRPr="00A62B7D">
        <w:rPr>
          <w:color w:val="000000" w:themeColor="text1"/>
        </w:rPr>
        <w:t> :</w:t>
      </w:r>
      <w:r w:rsidRPr="00C34BEE">
        <w:rPr>
          <w:color w:val="000000" w:themeColor="text1"/>
        </w:rPr>
        <w:t xml:space="preserve"> Le surplus des conclusions de la requête de M. </w:t>
      </w:r>
      <w:proofErr w:type="gramStart"/>
      <w:r w:rsidR="009A0A07">
        <w:rPr>
          <w:color w:val="000000" w:themeColor="text1"/>
        </w:rPr>
        <w:t>H...</w:t>
      </w:r>
      <w:proofErr w:type="gramEnd"/>
      <w:r w:rsidRPr="00C34BEE">
        <w:rPr>
          <w:color w:val="000000" w:themeColor="text1"/>
        </w:rPr>
        <w:t xml:space="preserve"> et autres est rejetée.</w:t>
      </w:r>
    </w:p>
    <w:p w14:paraId="4ED9011D" w14:textId="77777777" w:rsidR="009268E8" w:rsidRPr="00C34BEE" w:rsidRDefault="009268E8" w:rsidP="00C34BEE">
      <w:pPr>
        <w:jc w:val="both"/>
        <w:rPr>
          <w:color w:val="000000" w:themeColor="text1"/>
        </w:rPr>
      </w:pPr>
    </w:p>
    <w:p w14:paraId="3664F261" w14:textId="05C34142" w:rsidR="002F458F" w:rsidRDefault="009268E8" w:rsidP="00E31BB5">
      <w:pPr>
        <w:jc w:val="both"/>
        <w:outlineLvl w:val="0"/>
        <w:rPr>
          <w:color w:val="000000" w:themeColor="text1"/>
        </w:rPr>
      </w:pPr>
      <w:r w:rsidRPr="00C34BEE">
        <w:rPr>
          <w:color w:val="000000" w:themeColor="text1"/>
          <w:u w:val="single"/>
        </w:rPr>
        <w:t>Article</w:t>
      </w:r>
      <w:r w:rsidR="0052267E" w:rsidRPr="00C34BEE">
        <w:rPr>
          <w:color w:val="000000" w:themeColor="text1"/>
          <w:u w:val="single"/>
        </w:rPr>
        <w:t xml:space="preserve"> </w:t>
      </w:r>
      <w:r w:rsidR="00C34BEE" w:rsidRPr="00C34BEE">
        <w:rPr>
          <w:color w:val="000000" w:themeColor="text1"/>
          <w:u w:val="single"/>
        </w:rPr>
        <w:t>4</w:t>
      </w:r>
      <w:r w:rsidR="00E31BB5" w:rsidRPr="00C34BEE">
        <w:rPr>
          <w:color w:val="000000" w:themeColor="text1"/>
        </w:rPr>
        <w:t xml:space="preserve"> </w:t>
      </w:r>
      <w:r w:rsidR="00607892" w:rsidRPr="00C34BEE">
        <w:rPr>
          <w:color w:val="000000" w:themeColor="text1"/>
        </w:rPr>
        <w:t>: La</w:t>
      </w:r>
      <w:r w:rsidRPr="00C34BEE">
        <w:rPr>
          <w:color w:val="000000" w:themeColor="text1"/>
        </w:rPr>
        <w:t xml:space="preserve"> présent</w:t>
      </w:r>
      <w:r w:rsidR="00607892" w:rsidRPr="00C34BEE">
        <w:rPr>
          <w:color w:val="000000" w:themeColor="text1"/>
        </w:rPr>
        <w:t>e</w:t>
      </w:r>
      <w:r w:rsidRPr="00C34BEE">
        <w:rPr>
          <w:color w:val="000000" w:themeColor="text1"/>
        </w:rPr>
        <w:t xml:space="preserve"> </w:t>
      </w:r>
      <w:r w:rsidR="00607892" w:rsidRPr="00C34BEE">
        <w:rPr>
          <w:color w:val="000000" w:themeColor="text1"/>
        </w:rPr>
        <w:t>ordonnance</w:t>
      </w:r>
      <w:r w:rsidRPr="00C34BEE">
        <w:rPr>
          <w:color w:val="000000" w:themeColor="text1"/>
        </w:rPr>
        <w:t xml:space="preserve"> sera notifié</w:t>
      </w:r>
      <w:r w:rsidR="00607892" w:rsidRPr="00C34BEE">
        <w:rPr>
          <w:color w:val="000000" w:themeColor="text1"/>
        </w:rPr>
        <w:t>e</w:t>
      </w:r>
      <w:r w:rsidRPr="00C34BEE">
        <w:rPr>
          <w:color w:val="000000" w:themeColor="text1"/>
        </w:rPr>
        <w:t xml:space="preserve"> </w:t>
      </w:r>
      <w:r w:rsidR="00890E9F" w:rsidRPr="00C34BEE">
        <w:rPr>
          <w:color w:val="000000" w:themeColor="text1"/>
        </w:rPr>
        <w:t>à M. </w:t>
      </w:r>
      <w:proofErr w:type="gramStart"/>
      <w:r w:rsidR="009A0A07">
        <w:rPr>
          <w:color w:val="000000" w:themeColor="text1"/>
        </w:rPr>
        <w:t>H...</w:t>
      </w:r>
      <w:proofErr w:type="gramEnd"/>
      <w:r w:rsidR="00C96A72">
        <w:rPr>
          <w:color w:val="000000" w:themeColor="text1"/>
        </w:rPr>
        <w:t>, premier dénommé des requérants</w:t>
      </w:r>
      <w:r w:rsidR="00C34BEE" w:rsidRPr="00C34BEE">
        <w:rPr>
          <w:color w:val="000000" w:themeColor="text1"/>
        </w:rPr>
        <w:t>,</w:t>
      </w:r>
      <w:r w:rsidR="00890E9F" w:rsidRPr="00C34BEE">
        <w:rPr>
          <w:color w:val="000000" w:themeColor="text1"/>
        </w:rPr>
        <w:t xml:space="preserve"> </w:t>
      </w:r>
      <w:r w:rsidR="009D65FF">
        <w:rPr>
          <w:color w:val="000000" w:themeColor="text1"/>
        </w:rPr>
        <w:t xml:space="preserve">à M. </w:t>
      </w:r>
      <w:r w:rsidR="009A0A07">
        <w:rPr>
          <w:color w:val="000000" w:themeColor="text1"/>
        </w:rPr>
        <w:t>B...</w:t>
      </w:r>
      <w:r w:rsidR="009D65FF">
        <w:rPr>
          <w:color w:val="000000" w:themeColor="text1"/>
        </w:rPr>
        <w:t xml:space="preserve">, </w:t>
      </w:r>
      <w:r w:rsidR="00775A5C">
        <w:rPr>
          <w:color w:val="000000" w:themeColor="text1"/>
        </w:rPr>
        <w:t xml:space="preserve">à la commune de Saint-Denis, à la commune de Pierrefitte-sur-Seine </w:t>
      </w:r>
      <w:r w:rsidR="00890E9F" w:rsidRPr="00C34BEE">
        <w:rPr>
          <w:color w:val="000000" w:themeColor="text1"/>
        </w:rPr>
        <w:t xml:space="preserve">et </w:t>
      </w:r>
      <w:r w:rsidR="002F458F">
        <w:rPr>
          <w:color w:val="000000" w:themeColor="text1"/>
        </w:rPr>
        <w:t>au ministre de l'intérieur.</w:t>
      </w:r>
    </w:p>
    <w:p w14:paraId="4B620F50" w14:textId="77777777" w:rsidR="002F458F" w:rsidRDefault="002F458F" w:rsidP="00E31BB5">
      <w:pPr>
        <w:jc w:val="both"/>
        <w:outlineLvl w:val="0"/>
        <w:rPr>
          <w:color w:val="000000" w:themeColor="text1"/>
        </w:rPr>
      </w:pPr>
    </w:p>
    <w:p w14:paraId="760CA420" w14:textId="743C8E11" w:rsidR="009268E8" w:rsidRPr="00C34BEE" w:rsidRDefault="002F458F" w:rsidP="00E31BB5">
      <w:pPr>
        <w:jc w:val="both"/>
        <w:outlineLvl w:val="0"/>
        <w:rPr>
          <w:color w:val="000000" w:themeColor="text1"/>
        </w:rPr>
      </w:pPr>
      <w:proofErr w:type="gramStart"/>
      <w:r>
        <w:rPr>
          <w:color w:val="000000" w:themeColor="text1"/>
        </w:rPr>
        <w:t>Copie en</w:t>
      </w:r>
      <w:proofErr w:type="gramEnd"/>
      <w:r>
        <w:rPr>
          <w:color w:val="000000" w:themeColor="text1"/>
        </w:rPr>
        <w:t xml:space="preserve"> sera adressée </w:t>
      </w:r>
      <w:r w:rsidR="00890E9F" w:rsidRPr="00C34BEE">
        <w:rPr>
          <w:color w:val="000000" w:themeColor="text1"/>
        </w:rPr>
        <w:t>a</w:t>
      </w:r>
      <w:r w:rsidR="00C34BEE" w:rsidRPr="00C34BEE">
        <w:rPr>
          <w:color w:val="000000" w:themeColor="text1"/>
        </w:rPr>
        <w:t xml:space="preserve">u </w:t>
      </w:r>
      <w:r w:rsidR="009D65FF">
        <w:rPr>
          <w:color w:val="000000" w:themeColor="text1"/>
        </w:rPr>
        <w:t>p</w:t>
      </w:r>
      <w:r w:rsidR="00C34BEE" w:rsidRPr="00C34BEE">
        <w:rPr>
          <w:color w:val="000000" w:themeColor="text1"/>
        </w:rPr>
        <w:t>réfet de la Seine-Saint-D</w:t>
      </w:r>
      <w:r w:rsidR="00890E9F" w:rsidRPr="00C34BEE">
        <w:rPr>
          <w:color w:val="000000" w:themeColor="text1"/>
        </w:rPr>
        <w:t>enis</w:t>
      </w:r>
      <w:r w:rsidR="009268E8" w:rsidRPr="00C34BEE">
        <w:rPr>
          <w:color w:val="000000" w:themeColor="text1"/>
        </w:rPr>
        <w:t>.</w:t>
      </w:r>
    </w:p>
    <w:p w14:paraId="5E0163B9" w14:textId="77777777" w:rsidR="009268E8" w:rsidRPr="00C34BEE" w:rsidRDefault="009268E8" w:rsidP="009268E8">
      <w:pPr>
        <w:ind w:firstLine="851"/>
        <w:jc w:val="both"/>
        <w:rPr>
          <w:color w:val="000000" w:themeColor="text1"/>
        </w:rPr>
      </w:pPr>
    </w:p>
    <w:p w14:paraId="765B9309" w14:textId="77777777" w:rsidR="00E53075" w:rsidRPr="00C34BEE" w:rsidRDefault="00E53075" w:rsidP="00E53075">
      <w:pPr>
        <w:pStyle w:val="NormalWeb"/>
        <w:spacing w:before="0" w:beforeAutospacing="0" w:after="0" w:afterAutospacing="0"/>
        <w:ind w:firstLine="851"/>
        <w:jc w:val="both"/>
        <w:rPr>
          <w:color w:val="000000" w:themeColor="text1"/>
        </w:rPr>
      </w:pPr>
      <w:r w:rsidRPr="00C34BEE">
        <w:rPr>
          <w:color w:val="000000" w:themeColor="text1"/>
        </w:rPr>
        <w:t xml:space="preserve">Délibéré à l’issue de l’audience du 23 octobre 2024 où siégeaient : </w:t>
      </w:r>
    </w:p>
    <w:p w14:paraId="3224B083" w14:textId="77777777" w:rsidR="0052267E" w:rsidRPr="00C34BEE" w:rsidRDefault="0052267E" w:rsidP="00C34BEE">
      <w:pPr>
        <w:jc w:val="both"/>
        <w:rPr>
          <w:color w:val="000000" w:themeColor="text1"/>
        </w:rPr>
      </w:pPr>
    </w:p>
    <w:p w14:paraId="44946F53" w14:textId="52BF8722" w:rsidR="00E53075" w:rsidRPr="00C34BEE" w:rsidRDefault="004C137A" w:rsidP="004C137A">
      <w:pPr>
        <w:pStyle w:val="NormalWeb"/>
        <w:spacing w:before="0" w:beforeAutospacing="0" w:after="0" w:afterAutospacing="0"/>
        <w:ind w:firstLine="851"/>
        <w:jc w:val="both"/>
        <w:rPr>
          <w:color w:val="000000" w:themeColor="text1"/>
        </w:rPr>
      </w:pPr>
      <w:bookmarkStart w:id="1" w:name="debnomrap"/>
      <w:bookmarkStart w:id="2" w:name="finnomrap"/>
      <w:bookmarkEnd w:id="1"/>
      <w:bookmarkEnd w:id="2"/>
      <w:r w:rsidRPr="00C34BEE">
        <w:rPr>
          <w:color w:val="000000" w:themeColor="text1"/>
        </w:rPr>
        <w:t xml:space="preserve">- </w:t>
      </w:r>
      <w:r w:rsidR="00E53075" w:rsidRPr="00C34BEE">
        <w:rPr>
          <w:color w:val="000000" w:themeColor="text1"/>
        </w:rPr>
        <w:t xml:space="preserve">M. </w:t>
      </w:r>
      <w:r w:rsidR="000040A4">
        <w:rPr>
          <w:color w:val="000000" w:themeColor="text1"/>
        </w:rPr>
        <w:t>Pierre</w:t>
      </w:r>
      <w:r w:rsidR="00E53075" w:rsidRPr="00C34BEE">
        <w:rPr>
          <w:color w:val="000000" w:themeColor="text1"/>
        </w:rPr>
        <w:t xml:space="preserve"> </w:t>
      </w:r>
      <w:r w:rsidR="000040A4">
        <w:rPr>
          <w:color w:val="000000" w:themeColor="text1"/>
        </w:rPr>
        <w:t xml:space="preserve">Le </w:t>
      </w:r>
      <w:proofErr w:type="spellStart"/>
      <w:r w:rsidR="000040A4">
        <w:rPr>
          <w:color w:val="000000" w:themeColor="text1"/>
        </w:rPr>
        <w:t>Garzic</w:t>
      </w:r>
      <w:proofErr w:type="spellEnd"/>
      <w:r w:rsidR="00E53075" w:rsidRPr="00C34BEE">
        <w:rPr>
          <w:color w:val="000000" w:themeColor="text1"/>
        </w:rPr>
        <w:t>, premier vice-président du tribunal, présidant</w:t>
      </w:r>
      <w:r w:rsidR="009D65FF">
        <w:rPr>
          <w:color w:val="000000" w:themeColor="text1"/>
        </w:rPr>
        <w:t>,</w:t>
      </w:r>
    </w:p>
    <w:p w14:paraId="0D7FA5E9" w14:textId="4883E870" w:rsidR="004C137A" w:rsidRPr="00C34BEE" w:rsidRDefault="00E53075" w:rsidP="004C137A">
      <w:pPr>
        <w:pStyle w:val="NormalWeb"/>
        <w:spacing w:before="0" w:beforeAutospacing="0" w:after="0" w:afterAutospacing="0"/>
        <w:ind w:firstLine="851"/>
        <w:jc w:val="both"/>
        <w:rPr>
          <w:color w:val="000000" w:themeColor="text1"/>
        </w:rPr>
      </w:pPr>
      <w:r w:rsidRPr="00C34BEE">
        <w:rPr>
          <w:color w:val="000000" w:themeColor="text1"/>
        </w:rPr>
        <w:t xml:space="preserve">- </w:t>
      </w:r>
      <w:r w:rsidR="004C137A" w:rsidRPr="00C34BEE">
        <w:rPr>
          <w:color w:val="000000" w:themeColor="text1"/>
        </w:rPr>
        <w:t xml:space="preserve">M. Christophe </w:t>
      </w:r>
      <w:proofErr w:type="spellStart"/>
      <w:r w:rsidR="004C137A" w:rsidRPr="00C34BEE">
        <w:rPr>
          <w:color w:val="000000" w:themeColor="text1"/>
        </w:rPr>
        <w:t>Tukov</w:t>
      </w:r>
      <w:proofErr w:type="spellEnd"/>
      <w:r w:rsidR="004C137A" w:rsidRPr="00C34BEE">
        <w:rPr>
          <w:color w:val="000000" w:themeColor="text1"/>
        </w:rPr>
        <w:t xml:space="preserve"> vic</w:t>
      </w:r>
      <w:r w:rsidRPr="00C34BEE">
        <w:rPr>
          <w:color w:val="000000" w:themeColor="text1"/>
        </w:rPr>
        <w:t>e-président du tribunal, juge des référés</w:t>
      </w:r>
      <w:r w:rsidR="009D65FF">
        <w:rPr>
          <w:color w:val="000000" w:themeColor="text1"/>
        </w:rPr>
        <w:t>,</w:t>
      </w:r>
    </w:p>
    <w:p w14:paraId="750C9E8D" w14:textId="38A1A5D9" w:rsidR="004C137A" w:rsidRPr="00C34BEE" w:rsidRDefault="004C137A" w:rsidP="004C137A">
      <w:pPr>
        <w:pStyle w:val="NormalWeb"/>
        <w:spacing w:before="0" w:beforeAutospacing="0" w:after="0" w:afterAutospacing="0"/>
        <w:ind w:firstLine="851"/>
        <w:jc w:val="both"/>
        <w:rPr>
          <w:color w:val="000000" w:themeColor="text1"/>
        </w:rPr>
      </w:pPr>
      <w:r w:rsidRPr="00C34BEE">
        <w:rPr>
          <w:color w:val="000000" w:themeColor="text1"/>
        </w:rPr>
        <w:t xml:space="preserve">- Mme Monique de </w:t>
      </w:r>
      <w:proofErr w:type="spellStart"/>
      <w:r w:rsidRPr="00C34BEE">
        <w:rPr>
          <w:color w:val="000000" w:themeColor="text1"/>
        </w:rPr>
        <w:t>Bouttemont</w:t>
      </w:r>
      <w:proofErr w:type="spellEnd"/>
      <w:r w:rsidRPr="00C34BEE">
        <w:rPr>
          <w:color w:val="000000" w:themeColor="text1"/>
        </w:rPr>
        <w:t>, première conseillère, juge des référés</w:t>
      </w:r>
      <w:r w:rsidR="009D65FF">
        <w:rPr>
          <w:color w:val="000000" w:themeColor="text1"/>
        </w:rPr>
        <w:t>.</w:t>
      </w:r>
    </w:p>
    <w:p w14:paraId="002B8F4C" w14:textId="77777777" w:rsidR="00B34562" w:rsidRPr="00C34BEE" w:rsidRDefault="00B34562" w:rsidP="00C34BEE">
      <w:pPr>
        <w:rPr>
          <w:color w:val="000000" w:themeColor="text1"/>
        </w:rPr>
      </w:pPr>
    </w:p>
    <w:p w14:paraId="222504B1" w14:textId="4D092E28" w:rsidR="00E53075" w:rsidRPr="00C34BEE" w:rsidRDefault="00E53075" w:rsidP="00E53075">
      <w:pPr>
        <w:ind w:firstLine="851"/>
        <w:jc w:val="both"/>
        <w:outlineLvl w:val="0"/>
        <w:rPr>
          <w:color w:val="000000" w:themeColor="text1"/>
        </w:rPr>
      </w:pPr>
      <w:r w:rsidRPr="00C34BEE">
        <w:rPr>
          <w:color w:val="000000" w:themeColor="text1"/>
        </w:rPr>
        <w:t>Fait à Montreuil, le 30 octobre 2024.</w:t>
      </w:r>
    </w:p>
    <w:p w14:paraId="0131C8FB" w14:textId="77777777" w:rsidR="0052267E" w:rsidRPr="00C34BEE" w:rsidRDefault="0052267E" w:rsidP="00E53075">
      <w:pPr>
        <w:rPr>
          <w:color w:val="000000" w:themeColor="text1"/>
        </w:rPr>
      </w:pPr>
    </w:p>
    <w:p w14:paraId="6DF7FC67" w14:textId="77777777" w:rsidR="00E53075" w:rsidRPr="00C34BEE" w:rsidRDefault="00E53075" w:rsidP="00E53075">
      <w:pPr>
        <w:jc w:val="center"/>
        <w:rPr>
          <w:color w:val="000000" w:themeColor="text1"/>
        </w:rPr>
      </w:pPr>
      <w:r w:rsidRPr="00C34BEE">
        <w:rPr>
          <w:color w:val="000000" w:themeColor="text1"/>
        </w:rPr>
        <w:t xml:space="preserve">Le </w:t>
      </w:r>
      <w:bookmarkStart w:id="3" w:name="finlibpresi"/>
      <w:bookmarkEnd w:id="3"/>
      <w:r w:rsidRPr="00C34BEE">
        <w:rPr>
          <w:color w:val="000000" w:themeColor="text1"/>
        </w:rPr>
        <w:t>juge des référés, présidant</w:t>
      </w:r>
    </w:p>
    <w:p w14:paraId="5D9AF69A" w14:textId="77777777" w:rsidR="00E53075" w:rsidRPr="00C34BEE" w:rsidRDefault="00E53075" w:rsidP="00E53075">
      <w:pPr>
        <w:jc w:val="center"/>
        <w:rPr>
          <w:color w:val="000000" w:themeColor="text1"/>
        </w:rPr>
      </w:pPr>
    </w:p>
    <w:p w14:paraId="1CF348A4" w14:textId="3C3DB5F7" w:rsidR="00E53075" w:rsidRDefault="00E53075" w:rsidP="00FA0C6E">
      <w:pPr>
        <w:rPr>
          <w:color w:val="000000" w:themeColor="text1"/>
        </w:rPr>
      </w:pPr>
    </w:p>
    <w:p w14:paraId="267A8C4A" w14:textId="4664B844" w:rsidR="001A121F" w:rsidRDefault="001A121F" w:rsidP="00FA0C6E">
      <w:pPr>
        <w:rPr>
          <w:color w:val="000000" w:themeColor="text1"/>
        </w:rPr>
      </w:pPr>
    </w:p>
    <w:p w14:paraId="20FDEA30" w14:textId="480DF2FA" w:rsidR="001A121F" w:rsidRDefault="001A121F" w:rsidP="00FA0C6E">
      <w:pPr>
        <w:rPr>
          <w:color w:val="000000" w:themeColor="text1"/>
        </w:rPr>
      </w:pPr>
    </w:p>
    <w:p w14:paraId="5A2F3BDB" w14:textId="77777777" w:rsidR="001A121F" w:rsidRPr="00C34BEE" w:rsidRDefault="001A121F" w:rsidP="00FA0C6E">
      <w:pPr>
        <w:rPr>
          <w:color w:val="000000" w:themeColor="text1"/>
        </w:rPr>
      </w:pPr>
    </w:p>
    <w:p w14:paraId="3C367520" w14:textId="3668263E" w:rsidR="00E53075" w:rsidRDefault="00E53075" w:rsidP="00E53075">
      <w:pPr>
        <w:jc w:val="center"/>
        <w:rPr>
          <w:color w:val="000000" w:themeColor="text1"/>
        </w:rPr>
      </w:pPr>
      <w:r w:rsidRPr="00C34BEE">
        <w:rPr>
          <w:color w:val="000000" w:themeColor="text1"/>
        </w:rPr>
        <w:t xml:space="preserve">P. </w:t>
      </w:r>
      <w:r w:rsidR="000040A4">
        <w:rPr>
          <w:color w:val="000000" w:themeColor="text1"/>
        </w:rPr>
        <w:t xml:space="preserve">Le </w:t>
      </w:r>
      <w:proofErr w:type="spellStart"/>
      <w:r w:rsidR="000040A4">
        <w:rPr>
          <w:color w:val="000000" w:themeColor="text1"/>
        </w:rPr>
        <w:t>Garzic</w:t>
      </w:r>
      <w:proofErr w:type="spellEnd"/>
    </w:p>
    <w:p w14:paraId="78B5FED0" w14:textId="78FD6C24" w:rsidR="001A121F" w:rsidRDefault="001A121F" w:rsidP="00E53075">
      <w:pPr>
        <w:jc w:val="center"/>
        <w:rPr>
          <w:color w:val="000000" w:themeColor="text1"/>
        </w:rPr>
      </w:pPr>
    </w:p>
    <w:p w14:paraId="2D2AA793" w14:textId="77777777" w:rsidR="001A121F" w:rsidRPr="00C34BEE" w:rsidRDefault="001A121F" w:rsidP="00E53075">
      <w:pPr>
        <w:jc w:val="center"/>
        <w:rPr>
          <w:color w:val="000000" w:themeColor="text1"/>
        </w:rPr>
      </w:pPr>
    </w:p>
    <w:p w14:paraId="10381349" w14:textId="77777777" w:rsidR="00E53075" w:rsidRPr="00C34BEE" w:rsidRDefault="00E53075" w:rsidP="00FA0C6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bookmarkStart w:id="4" w:name="OLE_LINK5"/>
    </w:p>
    <w:p w14:paraId="52489602" w14:textId="57AB5CEE" w:rsidR="009268E8" w:rsidRPr="00775A5C" w:rsidRDefault="001A121F" w:rsidP="00775A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18"/>
          <w:szCs w:val="18"/>
        </w:rPr>
      </w:pPr>
      <w:r>
        <w:rPr>
          <w:color w:val="000000" w:themeColor="text1"/>
          <w:sz w:val="18"/>
          <w:szCs w:val="18"/>
        </w:rPr>
        <w:tab/>
      </w:r>
      <w:r w:rsidR="00E53075" w:rsidRPr="00775A5C">
        <w:rPr>
          <w:color w:val="000000" w:themeColor="text1"/>
          <w:sz w:val="18"/>
          <w:szCs w:val="18"/>
        </w:rPr>
        <w:t>La République mande et ordonne au ministre de l’intérieur en ce qui le concerne ou à tous commissaires de justice à ce requis en ce qui concerne les voies de droit commun contre les parties privées, de pourvoir à l’exécution de la présente décision.</w:t>
      </w:r>
      <w:bookmarkEnd w:id="4"/>
    </w:p>
    <w:sectPr w:rsidR="009268E8" w:rsidRPr="00775A5C" w:rsidSect="00153F7E">
      <w:headerReference w:type="even" r:id="rId7"/>
      <w:headerReference w:type="default" r:id="rId8"/>
      <w:pgSz w:w="11905" w:h="16837" w:code="9"/>
      <w:pgMar w:top="1134" w:right="1134" w:bottom="1418" w:left="1418"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F1DD" w14:textId="77777777" w:rsidR="00A57A47" w:rsidRDefault="00A57A47">
      <w:r>
        <w:separator/>
      </w:r>
    </w:p>
  </w:endnote>
  <w:endnote w:type="continuationSeparator" w:id="0">
    <w:p w14:paraId="3071F253" w14:textId="77777777" w:rsidR="00A57A47" w:rsidRDefault="00A5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FCF77" w14:textId="77777777" w:rsidR="00A57A47" w:rsidRDefault="00A57A47">
      <w:r>
        <w:separator/>
      </w:r>
    </w:p>
  </w:footnote>
  <w:footnote w:type="continuationSeparator" w:id="0">
    <w:p w14:paraId="37ABF53B" w14:textId="77777777" w:rsidR="00A57A47" w:rsidRDefault="00A5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9825" w14:textId="77777777" w:rsidR="00707E79" w:rsidRDefault="00707E7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BACC969" w14:textId="77777777" w:rsidR="00707E79" w:rsidRDefault="00707E7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D415" w14:textId="565D75B4" w:rsidR="00707E79" w:rsidRDefault="00707E7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040A4">
      <w:rPr>
        <w:rStyle w:val="Numrodepage"/>
        <w:noProof/>
      </w:rPr>
      <w:t>3</w:t>
    </w:r>
    <w:r>
      <w:rPr>
        <w:rStyle w:val="Numrodepage"/>
      </w:rPr>
      <w:fldChar w:fldCharType="end"/>
    </w:r>
  </w:p>
  <w:p w14:paraId="645BF54E" w14:textId="77777777" w:rsidR="00707E79" w:rsidRDefault="00707E79" w:rsidP="00732575">
    <w:pPr>
      <w:pStyle w:val="En-tte"/>
      <w:ind w:right="360"/>
      <w:rPr>
        <w:lang w:val="fr-FR"/>
      </w:rPr>
    </w:pPr>
    <w:r w:rsidRPr="00732575">
      <w:rPr>
        <w:bCs/>
        <w:lang w:val="fr-FR"/>
      </w:rPr>
      <w:t>N°</w:t>
    </w:r>
    <w:r w:rsidRPr="00732575">
      <w:rPr>
        <w:bCs/>
        <w:color w:val="0000FF"/>
        <w:lang w:val="fr-FR"/>
      </w:rPr>
      <w:t xml:space="preserve"> </w:t>
    </w:r>
    <w:r w:rsidRPr="007F42AD">
      <w:fldChar w:fldCharType="begin"/>
    </w:r>
    <w:r w:rsidRPr="007F42AD">
      <w:rPr>
        <w:lang w:val="fr-FR"/>
      </w:rPr>
      <w:instrText xml:space="preserve"> DOCVARIABLE INTCTX_AR_T_NUMAFF_JONCTION \* MERGEFORMAT </w:instrText>
    </w:r>
    <w:r w:rsidRPr="007F42AD">
      <w:fldChar w:fldCharType="separate"/>
    </w:r>
    <w:r w:rsidRPr="007F42AD">
      <w:rPr>
        <w:lang w:val="fr-FR"/>
      </w:rPr>
      <w:t>2414339</w:t>
    </w:r>
    <w:r w:rsidRPr="007F42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EF"/>
    <w:multiLevelType w:val="hybridMultilevel"/>
    <w:tmpl w:val="6F76A33C"/>
    <w:lvl w:ilvl="0" w:tplc="351CDA68">
      <w:start w:val="1"/>
      <w:numFmt w:val="decimal"/>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 w15:restartNumberingAfterBreak="0">
    <w:nsid w:val="0109767C"/>
    <w:multiLevelType w:val="multilevel"/>
    <w:tmpl w:val="8160DC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170FD6"/>
    <w:multiLevelType w:val="hybridMultilevel"/>
    <w:tmpl w:val="B60A1432"/>
    <w:lvl w:ilvl="0" w:tplc="2F9CE1FA">
      <w:start w:val="13"/>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09372A6D"/>
    <w:multiLevelType w:val="hybridMultilevel"/>
    <w:tmpl w:val="22687612"/>
    <w:lvl w:ilvl="0" w:tplc="5D2CB32C">
      <w:start w:val="13"/>
      <w:numFmt w:val="bullet"/>
      <w:lvlText w:val=""/>
      <w:lvlJc w:val="left"/>
      <w:pPr>
        <w:ind w:left="1571" w:hanging="360"/>
      </w:pPr>
      <w:rPr>
        <w:rFonts w:ascii="Symbol" w:eastAsia="Times New Roman" w:hAnsi="Symbol"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182D3E26"/>
    <w:multiLevelType w:val="multilevel"/>
    <w:tmpl w:val="0458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F427C"/>
    <w:multiLevelType w:val="hybridMultilevel"/>
    <w:tmpl w:val="AA6EE7E2"/>
    <w:lvl w:ilvl="0" w:tplc="FBDAA862">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A25318"/>
    <w:multiLevelType w:val="multilevel"/>
    <w:tmpl w:val="916E9F32"/>
    <w:lvl w:ilvl="0">
      <w:start w:val="1"/>
      <w:numFmt w:val="decimal"/>
      <w:pStyle w:val="Titre4fascicule"/>
      <w:lvlText w:val="%1."/>
      <w:lvlJc w:val="left"/>
      <w:pPr>
        <w:tabs>
          <w:tab w:val="num" w:pos="432"/>
        </w:tabs>
        <w:ind w:left="432" w:hanging="432"/>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FAB6B5F"/>
    <w:multiLevelType w:val="multilevel"/>
    <w:tmpl w:val="F2E4B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B7882"/>
    <w:multiLevelType w:val="multilevel"/>
    <w:tmpl w:val="CBAE9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319F6"/>
    <w:multiLevelType w:val="multilevel"/>
    <w:tmpl w:val="676C29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Titre4"/>
      <w:isLgl/>
      <w:lvlText w:val="1.1.1.1"/>
      <w:lvlJc w:val="left"/>
      <w:pPr>
        <w:tabs>
          <w:tab w:val="num" w:pos="907"/>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1.%2.%3.%42"/>
      <w:lvlJc w:val="left"/>
      <w:pPr>
        <w:tabs>
          <w:tab w:val="num" w:pos="3168"/>
        </w:tabs>
        <w:ind w:left="316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9"/>
  </w:num>
  <w:num w:numId="3">
    <w:abstractNumId w:val="6"/>
  </w:num>
  <w:num w:numId="4">
    <w:abstractNumId w:val="9"/>
  </w:num>
  <w:num w:numId="5">
    <w:abstractNumId w:val="5"/>
  </w:num>
  <w:num w:numId="6">
    <w:abstractNumId w:val="2"/>
  </w:num>
  <w:num w:numId="7">
    <w:abstractNumId w:val="3"/>
  </w:num>
  <w:num w:numId="8">
    <w:abstractNumId w:val="0"/>
  </w:num>
  <w:num w:numId="9">
    <w:abstractNumId w:val="4"/>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A_AR_T_DTELECTURE" w:val=" "/>
    <w:docVar w:name="CAA_AR_T_JUR_VILLE" w:val="Montreuil"/>
    <w:docVar w:name="CTX_AR_T_AIDE_JURIDICTIONNELLE" w:val=" "/>
    <w:docVar w:name="CTX_AR_T_ANALYSE" w:val="RS - arrêté préfectoral n° 2024-1909 du 13 juin 2024 portan création de la commune nouvelle de SAINT-DENIS."/>
    <w:docVar w:name="CTX_AR_T_DTEMEM" w:val=" "/>
    <w:docVar w:name="CTX_AR_T_NOMFREQ01_UNIQUE" w:val=" "/>
    <w:docVar w:name="INTCAA_AR_T_ASSESSEUR1IPN" w:val=" "/>
    <w:docVar w:name="INTCAA_AR_T_ASSESSEUR1TCN" w:val=" "/>
    <w:docVar w:name="INTCAA_AR_T_ASSESSEUR2IPN" w:val=" "/>
    <w:docVar w:name="INTCAA_AR_T_ASSESSEUR2TCN" w:val=" "/>
    <w:docVar w:name="INTCAA_AR_T_CODECLASSEMENT" w:val=" "/>
    <w:docVar w:name="INTCAA_AR_T_FORMULESEXECUTOIRES" w:val=" "/>
    <w:docVar w:name="INTCAA_AR_T_LISTEPRESIDENT" w:val=" "/>
    <w:docVar w:name="INTCTX_AR_T_CONSIDERANT_JONCTION" w:val=" "/>
    <w:docVar w:name="INTCTX_AR_T_DEBVISA_JONCTION" w:val=" "/>
    <w:docVar w:name="INTCTX_AR_T_NUMAFF_JONCTION" w:val="2414339"/>
    <w:docVar w:name="INTTA__AR_T_PERMIS_CONSIDERANTS" w:val=" "/>
    <w:docVar w:name="MEM_EVT_ID_RAP_VISA_MEM_AV" w:val="18542380§18547900,18547902"/>
    <w:docVar w:name="TA__AR_T_ADR_REQ" w:val="au 41 rue Barnold à Pierrefitte (93380 )_x000d_au 12 avenue de la_x000d_Concorde à Pierrefitte sur Seine (93380)_x000d_au 51 rue Maurice_x000d_David à Pierrefitte sur Seine (93380)_x000d_au 10 rue Emile_x000d_Connoy à Saint Denis (93200)_x000d_au 52 rue_x000d_Delescluze à Pierrefitte sur Seine (93380)_x000d_au 89 rue Pierre_x000d_Curie à Pierrefitte sur Seine (93380)_x000d_au 1 allée des_x000d_saules à Saint Denis (93200)_x000d_au 65 rue Morel_x000d_ d’Arleux à Pierrefitte sur Seine (93380)_x000d_au 8 rue_x000d_ Paul-Strauss à Pierrefitte sur Seine (93380)_x000d_au 59 rue Morel d’Arleux à Pierrefitte sur Seine (93380)_x000d_au 99 bd Charles_x000d_de Gaulle à Pierrefitte sur Seine (93380)_x000d_au 36 rue Jules_x000d_ Vallès à Pierrefitte sur Seine (93380)_x000d_au 8 rue _x000d_Augustine Maréchal à Pierrefitte sur Seine (93380)_x000d_au 46 rue _x000d_de la Butte Pinson à Pierrefitte sur Seine (93380)_x000d_au 121 rue Gabriel Péri à Saint Denis (93200)_x000d_au 21 rue_x000d_Gabriel Péri à Saint Denis (93200)_x000d_au 5 Cité de la Courtille App 443 à Saint Denis (93200)_x000d_au 2 rue de Sevran à Saint Denis (93200)_x000d_au 28 bd Félix-Faure à Saint Denis (93200)_x000d_au 1 rue Alice_x000d_Milliat à La Plaine St Denis (93210)_x000d_au 77 rue de_x000d_Strasbourg à Saint Denis (93200)_x000d_au 21_x000d_rue de la Barbacane à Saint Denis (93200)_x000d_au 13 rue des Liziards à Pierrefitte sur Seine (93380)_x000d_au 3 rue Gibault à Saint Denis (93200)_x000d_au 10 rue de Falla à Saint Denis (93200)_x000d_au 9 rue Catulienne à Saint Denis (93200)"/>
    <w:docVar w:name="TA__AR_T_BARREAU_AVO_FDEF" w:val=" "/>
    <w:docVar w:name="TA__AR_T_BARREAU_AVO_FREQ" w:val=" "/>
    <w:docVar w:name="TA__AR_T_CHAMBRE" w:val="Pôle Urgences  (Juge des Référés) "/>
    <w:docVar w:name="TA__AR_T_COMMISSAIREIPN" w:val=" "/>
    <w:docVar w:name="TA__AR_T_COMMISSAIRETCN" w:val=" "/>
    <w:docVar w:name="TA__AR_T_COMMISSAIRETCPN" w:val=" "/>
    <w:docVar w:name="TA__AR_T_DATE_AUDIENCE" w:val="23 octobre 2024"/>
    <w:docVar w:name="TA__AR_T_DEBUTMOYENDEF" w:val="il fait valoir"/>
    <w:docVar w:name="TA__AR_T_DEBUTMOYENREQ" w:val="ils soutiennent"/>
    <w:docVar w:name="TA__AR_T_DTEENR" w:val="7 octobre 2024"/>
    <w:docVar w:name="TA__AR_T_DTESEANCE" w:val="23 octobre 2024"/>
    <w:docVar w:name="TA__AR_T_GREFFIERIPN" w:val="R. REFRAF"/>
    <w:docVar w:name="TA__AR_T_GREFFIERTCN" w:val="M. Refraf"/>
    <w:docVar w:name="TA__AR_T_JUR_VILLE" w:val="DE MONTREUIL"/>
    <w:docVar w:name="TA__AR_T_JUR_VILLE_CAP" w:val="de Montreuil"/>
    <w:docVar w:name="TA__AR_T_LISTEDTRECMEM" w:val="22 octobre 2024 et le 22 octobre 2024"/>
    <w:docVar w:name="TA__AR_T_LISTEDTRECMEMDEF" w:val="17 octobre 2024"/>
    <w:docVar w:name="TA__AR_T_LSTREQ" w:val="M. Potel, M. Bléry, M. Aid, Mme Boutrih, M. Sales Salada, M. Hazard, M. Durieux, M. Potel, M. Boutin, Mme Gonzalez, Mme Bill, M. Hocine, Mme Hachelaf, M. Issaad, Mme Aubry Épouse Mercier, M. Mercier, Mme Angel Épouse Itouchene, Mme Gillot-dumoutier Née Gillot, Mme Diez-soto Diez, Mme Oudard, M. Bagayoko, Mme Giraud, M. Roy, Mme Rigard, Mme Rogeret Née Dehaudt, M. Legros"/>
    <w:docVar w:name="TA__AR_T_MAGISTRATIPN" w:val="C. TUKOV"/>
    <w:docVar w:name="TA__AR_T_MAGISTRATTCN" w:val="M. Tukov"/>
    <w:docVar w:name="TA__AR_T_NOM_AVO_FDEF" w:val=" "/>
    <w:docVar w:name="TA__AR_T_NOM_AVO_FREQ" w:val="Me POUDAMPA Vincent"/>
    <w:docVar w:name="TA__AR_T_NOMADEF" w:val="le préfet de la seine-Saint-denis"/>
    <w:docVar w:name="TA__AR_T_NOMAREQ" w:val="de M. Potel, de M. Bléry, de M. Aid, de Mme Boutrih, de M. Sales Salada, de M. Hazard, de M. Durieux, de M. Potel, de M. Boutin, de Mme Gonzalez, de Mme Bill, de M. Hocine, de Mme Hachelaf, de M. Issaad, de Mme Aubry Épouse Mercier, de M. Mercier, de Mme Angel Épouse Itouchene, de Mme Gillot-dumoutier Née Gillot, de Mme Diez-soto Diez, de Mme Oudard, de M. Bagayoko, de Mme Giraud, de M. Roy, de Mme Rigard, de Mme Rogeret Née Dehaudt, de M. Legros"/>
    <w:docVar w:name="TA__AR_T_NOMFDEF" w:val="le Préfet de la seine-saint-denis"/>
    <w:docVar w:name="TA__AR_T_NOMFPAR" w:val="à M. Potel, à M. Bléry, à M. Aid, à Mme Boutrih, à M. Sales Salada, à M. Hazard, à M. Durieux, à M. Potel, à M. Boutin, à Mme Gonzalez, à Mme Bill, à M. Hocine, à Mme Hachelaf, à M. Issaad, à Mme Aubry Épouse Mercier, à M. Mercier, à Mme Angel Épouse Itouchene, à Mme Gillot-dumoutier Née Gillot, à Mme Diez-soto Diez, à Mme Oudard, à M. Bagayoko, à Mme Giraud, à M. Roy, à Mme Rigard, à Mme Rogeret Née Dehaudt, à M. Legros et au Préfet de la seine-saint-denis"/>
    <w:docVar w:name="TA__AR_T_NOMFREQ" w:val="M. POTEL et autres"/>
    <w:docVar w:name="TA__AR_T_NOMFREQ_UNIQUE" w:val="M. Potel"/>
    <w:docVar w:name="TA__AR_T_NOMFREQABREGE" w:val="M. Potel"/>
    <w:docVar w:name="TA__AR_T_NUMAFF" w:val="2414339"/>
    <w:docVar w:name="TA__AR_T_PRESIDENTIPN" w:val=" "/>
    <w:docVar w:name="TA__AR_T_PRESIDENTTCN" w:val=" "/>
    <w:docVar w:name="TA__AR_T_RAPPORTEURFON" w:val="Président rapporteur"/>
    <w:docVar w:name="TA__AR_T_RAPPORTEURIPN" w:val="C. TUKOV"/>
    <w:docVar w:name="TA__AR_T_RAPPORTEURTCN" w:val="M. Tukov"/>
    <w:docVar w:name="TA__AR_T_RAPPORTEURTCPN" w:val="M. Christophe Tukov"/>
    <w:docVar w:name="TA__AR_T_TYPEFORMATIONJUGEMENT" w:val=" "/>
    <w:docVar w:name="TA__AR_T_VISA_RAPPORT_EXPERT" w:val=" "/>
    <w:docVar w:name="TA__AR_T_VISAS_AUTPRT" w:val=" "/>
    <w:docVar w:name="TA__AR_T_VISAS_JONCTION" w:val=" "/>
    <w:docVar w:name="TA__ORD_T_ATRATT" w:val=" "/>
    <w:docVar w:name="TA__ORD_T_DTEATT" w:val=" "/>
  </w:docVars>
  <w:rsids>
    <w:rsidRoot w:val="00AC10D6"/>
    <w:rsid w:val="000000D4"/>
    <w:rsid w:val="00001AF6"/>
    <w:rsid w:val="00002441"/>
    <w:rsid w:val="000032BF"/>
    <w:rsid w:val="00003E52"/>
    <w:rsid w:val="000040A4"/>
    <w:rsid w:val="000053B4"/>
    <w:rsid w:val="00005FED"/>
    <w:rsid w:val="00007643"/>
    <w:rsid w:val="00007737"/>
    <w:rsid w:val="00007E5E"/>
    <w:rsid w:val="000109F2"/>
    <w:rsid w:val="00010F97"/>
    <w:rsid w:val="000129B7"/>
    <w:rsid w:val="00013FD4"/>
    <w:rsid w:val="00014486"/>
    <w:rsid w:val="000160CB"/>
    <w:rsid w:val="00016451"/>
    <w:rsid w:val="00020A2E"/>
    <w:rsid w:val="00020DD5"/>
    <w:rsid w:val="0002138D"/>
    <w:rsid w:val="00025267"/>
    <w:rsid w:val="00026DA0"/>
    <w:rsid w:val="0002708F"/>
    <w:rsid w:val="000278EE"/>
    <w:rsid w:val="00027DAE"/>
    <w:rsid w:val="00030AEC"/>
    <w:rsid w:val="00030BDC"/>
    <w:rsid w:val="00032194"/>
    <w:rsid w:val="00033522"/>
    <w:rsid w:val="00035236"/>
    <w:rsid w:val="0003555A"/>
    <w:rsid w:val="000368BD"/>
    <w:rsid w:val="00036ACC"/>
    <w:rsid w:val="000378C9"/>
    <w:rsid w:val="00040B6A"/>
    <w:rsid w:val="00043486"/>
    <w:rsid w:val="0004458C"/>
    <w:rsid w:val="00044E0D"/>
    <w:rsid w:val="00045AE0"/>
    <w:rsid w:val="000470D6"/>
    <w:rsid w:val="0004733D"/>
    <w:rsid w:val="00052083"/>
    <w:rsid w:val="00052653"/>
    <w:rsid w:val="00053CC8"/>
    <w:rsid w:val="000541E0"/>
    <w:rsid w:val="00054842"/>
    <w:rsid w:val="0005566E"/>
    <w:rsid w:val="00055A20"/>
    <w:rsid w:val="000560C0"/>
    <w:rsid w:val="000573A8"/>
    <w:rsid w:val="00057738"/>
    <w:rsid w:val="00060046"/>
    <w:rsid w:val="000600B1"/>
    <w:rsid w:val="00061A39"/>
    <w:rsid w:val="0006256F"/>
    <w:rsid w:val="000642D5"/>
    <w:rsid w:val="00064BF7"/>
    <w:rsid w:val="00065936"/>
    <w:rsid w:val="00066EC4"/>
    <w:rsid w:val="00067084"/>
    <w:rsid w:val="00067249"/>
    <w:rsid w:val="00067841"/>
    <w:rsid w:val="0007012E"/>
    <w:rsid w:val="00072AC5"/>
    <w:rsid w:val="0007362D"/>
    <w:rsid w:val="00075F36"/>
    <w:rsid w:val="000763FE"/>
    <w:rsid w:val="00077752"/>
    <w:rsid w:val="00080B1B"/>
    <w:rsid w:val="00080ED2"/>
    <w:rsid w:val="000811C0"/>
    <w:rsid w:val="00081C3A"/>
    <w:rsid w:val="00082CFD"/>
    <w:rsid w:val="000836C6"/>
    <w:rsid w:val="00084CD8"/>
    <w:rsid w:val="00087ABA"/>
    <w:rsid w:val="00087ED1"/>
    <w:rsid w:val="00090630"/>
    <w:rsid w:val="00090EC9"/>
    <w:rsid w:val="00091283"/>
    <w:rsid w:val="00091ED7"/>
    <w:rsid w:val="00093635"/>
    <w:rsid w:val="00095983"/>
    <w:rsid w:val="000959D5"/>
    <w:rsid w:val="00095A44"/>
    <w:rsid w:val="000A065D"/>
    <w:rsid w:val="000A0945"/>
    <w:rsid w:val="000A14CE"/>
    <w:rsid w:val="000A14DF"/>
    <w:rsid w:val="000A3700"/>
    <w:rsid w:val="000A39ED"/>
    <w:rsid w:val="000A5404"/>
    <w:rsid w:val="000A5699"/>
    <w:rsid w:val="000B086E"/>
    <w:rsid w:val="000B16A4"/>
    <w:rsid w:val="000B1AB1"/>
    <w:rsid w:val="000B3C8B"/>
    <w:rsid w:val="000B3EC2"/>
    <w:rsid w:val="000B5341"/>
    <w:rsid w:val="000B538F"/>
    <w:rsid w:val="000B5528"/>
    <w:rsid w:val="000B5A52"/>
    <w:rsid w:val="000B6B10"/>
    <w:rsid w:val="000B6D3A"/>
    <w:rsid w:val="000B6E5A"/>
    <w:rsid w:val="000B713C"/>
    <w:rsid w:val="000C03BD"/>
    <w:rsid w:val="000C0B99"/>
    <w:rsid w:val="000C19B8"/>
    <w:rsid w:val="000C210F"/>
    <w:rsid w:val="000C245A"/>
    <w:rsid w:val="000C49A4"/>
    <w:rsid w:val="000C7C58"/>
    <w:rsid w:val="000D015C"/>
    <w:rsid w:val="000D0F7A"/>
    <w:rsid w:val="000D14FA"/>
    <w:rsid w:val="000D2249"/>
    <w:rsid w:val="000D290A"/>
    <w:rsid w:val="000D4A19"/>
    <w:rsid w:val="000D4D0B"/>
    <w:rsid w:val="000D5A13"/>
    <w:rsid w:val="000E30D8"/>
    <w:rsid w:val="000E51C6"/>
    <w:rsid w:val="000E5527"/>
    <w:rsid w:val="000E557A"/>
    <w:rsid w:val="000E5EB0"/>
    <w:rsid w:val="000E5EE6"/>
    <w:rsid w:val="000E7413"/>
    <w:rsid w:val="000F0174"/>
    <w:rsid w:val="000F0564"/>
    <w:rsid w:val="000F17C4"/>
    <w:rsid w:val="000F2BB8"/>
    <w:rsid w:val="000F2FD5"/>
    <w:rsid w:val="000F37C2"/>
    <w:rsid w:val="000F40A5"/>
    <w:rsid w:val="000F4C2B"/>
    <w:rsid w:val="000F4F24"/>
    <w:rsid w:val="000F6162"/>
    <w:rsid w:val="000F64E0"/>
    <w:rsid w:val="000F6B37"/>
    <w:rsid w:val="000F726B"/>
    <w:rsid w:val="0010013E"/>
    <w:rsid w:val="0010020D"/>
    <w:rsid w:val="0010034B"/>
    <w:rsid w:val="00103EFB"/>
    <w:rsid w:val="001047F7"/>
    <w:rsid w:val="00106AFA"/>
    <w:rsid w:val="00106C5C"/>
    <w:rsid w:val="00106C75"/>
    <w:rsid w:val="001105ED"/>
    <w:rsid w:val="00110A11"/>
    <w:rsid w:val="00110B7E"/>
    <w:rsid w:val="00112692"/>
    <w:rsid w:val="00112CC9"/>
    <w:rsid w:val="00113DD7"/>
    <w:rsid w:val="001153D7"/>
    <w:rsid w:val="00115F8B"/>
    <w:rsid w:val="00116808"/>
    <w:rsid w:val="00117AC3"/>
    <w:rsid w:val="00122192"/>
    <w:rsid w:val="0012351C"/>
    <w:rsid w:val="00123A02"/>
    <w:rsid w:val="001258FB"/>
    <w:rsid w:val="001266E9"/>
    <w:rsid w:val="00126A5C"/>
    <w:rsid w:val="001277DB"/>
    <w:rsid w:val="0013030A"/>
    <w:rsid w:val="00132949"/>
    <w:rsid w:val="00133A48"/>
    <w:rsid w:val="00136EE5"/>
    <w:rsid w:val="00137FCA"/>
    <w:rsid w:val="00140329"/>
    <w:rsid w:val="00140750"/>
    <w:rsid w:val="00141908"/>
    <w:rsid w:val="00143755"/>
    <w:rsid w:val="001437D3"/>
    <w:rsid w:val="00144445"/>
    <w:rsid w:val="00144FA9"/>
    <w:rsid w:val="001470D2"/>
    <w:rsid w:val="00147D7A"/>
    <w:rsid w:val="001500DE"/>
    <w:rsid w:val="00151B33"/>
    <w:rsid w:val="00151C27"/>
    <w:rsid w:val="00153F7E"/>
    <w:rsid w:val="0015420B"/>
    <w:rsid w:val="00155E36"/>
    <w:rsid w:val="00156738"/>
    <w:rsid w:val="00156C74"/>
    <w:rsid w:val="00160E5C"/>
    <w:rsid w:val="00161B3B"/>
    <w:rsid w:val="00162712"/>
    <w:rsid w:val="00162C9A"/>
    <w:rsid w:val="001640EA"/>
    <w:rsid w:val="00164758"/>
    <w:rsid w:val="00167233"/>
    <w:rsid w:val="001678AD"/>
    <w:rsid w:val="00167EB2"/>
    <w:rsid w:val="00167FF8"/>
    <w:rsid w:val="0017023E"/>
    <w:rsid w:val="0017028E"/>
    <w:rsid w:val="00170A30"/>
    <w:rsid w:val="0017371E"/>
    <w:rsid w:val="00173791"/>
    <w:rsid w:val="00174E80"/>
    <w:rsid w:val="001751EA"/>
    <w:rsid w:val="00176AFB"/>
    <w:rsid w:val="0017738C"/>
    <w:rsid w:val="001774B9"/>
    <w:rsid w:val="001808EB"/>
    <w:rsid w:val="00181A1E"/>
    <w:rsid w:val="00182A7B"/>
    <w:rsid w:val="001838C3"/>
    <w:rsid w:val="00183CC6"/>
    <w:rsid w:val="00184182"/>
    <w:rsid w:val="001845B2"/>
    <w:rsid w:val="00184A70"/>
    <w:rsid w:val="001850D3"/>
    <w:rsid w:val="00186C8D"/>
    <w:rsid w:val="0019054C"/>
    <w:rsid w:val="0019108C"/>
    <w:rsid w:val="00191D73"/>
    <w:rsid w:val="00191F19"/>
    <w:rsid w:val="001923BE"/>
    <w:rsid w:val="0019265D"/>
    <w:rsid w:val="0019618B"/>
    <w:rsid w:val="00196565"/>
    <w:rsid w:val="001967AE"/>
    <w:rsid w:val="00197B34"/>
    <w:rsid w:val="001A0212"/>
    <w:rsid w:val="001A107F"/>
    <w:rsid w:val="001A121F"/>
    <w:rsid w:val="001A2AB9"/>
    <w:rsid w:val="001A3617"/>
    <w:rsid w:val="001A475B"/>
    <w:rsid w:val="001A5A5E"/>
    <w:rsid w:val="001A6EC9"/>
    <w:rsid w:val="001B0A2C"/>
    <w:rsid w:val="001B10BE"/>
    <w:rsid w:val="001B1EEB"/>
    <w:rsid w:val="001B28F3"/>
    <w:rsid w:val="001B2E50"/>
    <w:rsid w:val="001B323A"/>
    <w:rsid w:val="001B3D50"/>
    <w:rsid w:val="001B4784"/>
    <w:rsid w:val="001B555E"/>
    <w:rsid w:val="001B5946"/>
    <w:rsid w:val="001B5E38"/>
    <w:rsid w:val="001B68BE"/>
    <w:rsid w:val="001B68C9"/>
    <w:rsid w:val="001B6A37"/>
    <w:rsid w:val="001B6DFC"/>
    <w:rsid w:val="001C1E18"/>
    <w:rsid w:val="001C2611"/>
    <w:rsid w:val="001C2A38"/>
    <w:rsid w:val="001C34F7"/>
    <w:rsid w:val="001C39B2"/>
    <w:rsid w:val="001C4871"/>
    <w:rsid w:val="001C5034"/>
    <w:rsid w:val="001C5B73"/>
    <w:rsid w:val="001C6AEB"/>
    <w:rsid w:val="001D22A7"/>
    <w:rsid w:val="001D317D"/>
    <w:rsid w:val="001D340A"/>
    <w:rsid w:val="001D384A"/>
    <w:rsid w:val="001D408D"/>
    <w:rsid w:val="001D4E5D"/>
    <w:rsid w:val="001D5A2B"/>
    <w:rsid w:val="001E0D96"/>
    <w:rsid w:val="001E140A"/>
    <w:rsid w:val="001E1958"/>
    <w:rsid w:val="001E2CE5"/>
    <w:rsid w:val="001E57A0"/>
    <w:rsid w:val="001E630A"/>
    <w:rsid w:val="001E783D"/>
    <w:rsid w:val="001F071F"/>
    <w:rsid w:val="001F0DDF"/>
    <w:rsid w:val="001F1205"/>
    <w:rsid w:val="001F2E2B"/>
    <w:rsid w:val="001F52F0"/>
    <w:rsid w:val="001F6430"/>
    <w:rsid w:val="001F6DAF"/>
    <w:rsid w:val="001F71E0"/>
    <w:rsid w:val="001F7B4D"/>
    <w:rsid w:val="001F7EED"/>
    <w:rsid w:val="00200303"/>
    <w:rsid w:val="0020081E"/>
    <w:rsid w:val="00200BFB"/>
    <w:rsid w:val="00201C74"/>
    <w:rsid w:val="00202122"/>
    <w:rsid w:val="00202A5F"/>
    <w:rsid w:val="00203823"/>
    <w:rsid w:val="002045F7"/>
    <w:rsid w:val="00205161"/>
    <w:rsid w:val="002059B0"/>
    <w:rsid w:val="00205B9C"/>
    <w:rsid w:val="00205FCA"/>
    <w:rsid w:val="00206DD0"/>
    <w:rsid w:val="00210217"/>
    <w:rsid w:val="00210F1F"/>
    <w:rsid w:val="00212099"/>
    <w:rsid w:val="00213781"/>
    <w:rsid w:val="00213A8D"/>
    <w:rsid w:val="00216B55"/>
    <w:rsid w:val="00217D25"/>
    <w:rsid w:val="00217D49"/>
    <w:rsid w:val="00217D94"/>
    <w:rsid w:val="0022069F"/>
    <w:rsid w:val="00220E9F"/>
    <w:rsid w:val="00223585"/>
    <w:rsid w:val="00224B6F"/>
    <w:rsid w:val="002257EE"/>
    <w:rsid w:val="00225AFC"/>
    <w:rsid w:val="0022698A"/>
    <w:rsid w:val="00227532"/>
    <w:rsid w:val="00227C97"/>
    <w:rsid w:val="00227D17"/>
    <w:rsid w:val="0023121B"/>
    <w:rsid w:val="00231293"/>
    <w:rsid w:val="002320D1"/>
    <w:rsid w:val="002332C1"/>
    <w:rsid w:val="00233AF0"/>
    <w:rsid w:val="002342A9"/>
    <w:rsid w:val="00234472"/>
    <w:rsid w:val="0023545F"/>
    <w:rsid w:val="00236D75"/>
    <w:rsid w:val="00237D1F"/>
    <w:rsid w:val="00237E28"/>
    <w:rsid w:val="00240FF4"/>
    <w:rsid w:val="002427CA"/>
    <w:rsid w:val="00243305"/>
    <w:rsid w:val="00243678"/>
    <w:rsid w:val="00243849"/>
    <w:rsid w:val="00243928"/>
    <w:rsid w:val="00245425"/>
    <w:rsid w:val="00245466"/>
    <w:rsid w:val="0024549F"/>
    <w:rsid w:val="0024762D"/>
    <w:rsid w:val="00251061"/>
    <w:rsid w:val="002511AE"/>
    <w:rsid w:val="00252F94"/>
    <w:rsid w:val="002558C1"/>
    <w:rsid w:val="00256378"/>
    <w:rsid w:val="0025700A"/>
    <w:rsid w:val="002576E9"/>
    <w:rsid w:val="00257B29"/>
    <w:rsid w:val="00261EE5"/>
    <w:rsid w:val="0026255F"/>
    <w:rsid w:val="002627B8"/>
    <w:rsid w:val="00262CBC"/>
    <w:rsid w:val="00263734"/>
    <w:rsid w:val="0026457A"/>
    <w:rsid w:val="00264F8D"/>
    <w:rsid w:val="00265C0D"/>
    <w:rsid w:val="00265C9E"/>
    <w:rsid w:val="00266FBC"/>
    <w:rsid w:val="0026702C"/>
    <w:rsid w:val="002702CD"/>
    <w:rsid w:val="00270C8B"/>
    <w:rsid w:val="0027500F"/>
    <w:rsid w:val="0027511B"/>
    <w:rsid w:val="00276322"/>
    <w:rsid w:val="00276C3F"/>
    <w:rsid w:val="0027797B"/>
    <w:rsid w:val="00280147"/>
    <w:rsid w:val="00281FF5"/>
    <w:rsid w:val="0028331B"/>
    <w:rsid w:val="00283B29"/>
    <w:rsid w:val="0028437C"/>
    <w:rsid w:val="0028523D"/>
    <w:rsid w:val="0028554F"/>
    <w:rsid w:val="002875DD"/>
    <w:rsid w:val="0028761C"/>
    <w:rsid w:val="00287C00"/>
    <w:rsid w:val="00290976"/>
    <w:rsid w:val="002911BA"/>
    <w:rsid w:val="0029213F"/>
    <w:rsid w:val="00292A53"/>
    <w:rsid w:val="00293B8B"/>
    <w:rsid w:val="0029419E"/>
    <w:rsid w:val="0029425B"/>
    <w:rsid w:val="00294A7F"/>
    <w:rsid w:val="002954B9"/>
    <w:rsid w:val="0029704E"/>
    <w:rsid w:val="00297201"/>
    <w:rsid w:val="002A0BDE"/>
    <w:rsid w:val="002A41B8"/>
    <w:rsid w:val="002A52C7"/>
    <w:rsid w:val="002A5A1E"/>
    <w:rsid w:val="002A5D42"/>
    <w:rsid w:val="002A7A37"/>
    <w:rsid w:val="002A7EF3"/>
    <w:rsid w:val="002B17E4"/>
    <w:rsid w:val="002B1F8A"/>
    <w:rsid w:val="002B2125"/>
    <w:rsid w:val="002B3AA0"/>
    <w:rsid w:val="002B4160"/>
    <w:rsid w:val="002B4AE8"/>
    <w:rsid w:val="002B6FCF"/>
    <w:rsid w:val="002C0747"/>
    <w:rsid w:val="002C1CF4"/>
    <w:rsid w:val="002C278F"/>
    <w:rsid w:val="002C2B5B"/>
    <w:rsid w:val="002C3A02"/>
    <w:rsid w:val="002C46C8"/>
    <w:rsid w:val="002C5B74"/>
    <w:rsid w:val="002C641A"/>
    <w:rsid w:val="002C6E7F"/>
    <w:rsid w:val="002C76FD"/>
    <w:rsid w:val="002D2093"/>
    <w:rsid w:val="002D229B"/>
    <w:rsid w:val="002D2759"/>
    <w:rsid w:val="002D3236"/>
    <w:rsid w:val="002D5606"/>
    <w:rsid w:val="002D5BAD"/>
    <w:rsid w:val="002D5BF9"/>
    <w:rsid w:val="002D5FDB"/>
    <w:rsid w:val="002D664B"/>
    <w:rsid w:val="002D76E0"/>
    <w:rsid w:val="002E2E1E"/>
    <w:rsid w:val="002E4377"/>
    <w:rsid w:val="002E6B50"/>
    <w:rsid w:val="002E76C2"/>
    <w:rsid w:val="002E77A5"/>
    <w:rsid w:val="002E77C3"/>
    <w:rsid w:val="002F0BB5"/>
    <w:rsid w:val="002F0CE8"/>
    <w:rsid w:val="002F1D7D"/>
    <w:rsid w:val="002F1E36"/>
    <w:rsid w:val="002F2850"/>
    <w:rsid w:val="002F32FD"/>
    <w:rsid w:val="002F3F78"/>
    <w:rsid w:val="002F458F"/>
    <w:rsid w:val="002F4F59"/>
    <w:rsid w:val="002F61C6"/>
    <w:rsid w:val="002F6D30"/>
    <w:rsid w:val="003000E2"/>
    <w:rsid w:val="003033CC"/>
    <w:rsid w:val="003051FE"/>
    <w:rsid w:val="00305B73"/>
    <w:rsid w:val="00306767"/>
    <w:rsid w:val="00310E0A"/>
    <w:rsid w:val="0031217A"/>
    <w:rsid w:val="00312382"/>
    <w:rsid w:val="00313FC6"/>
    <w:rsid w:val="0031526E"/>
    <w:rsid w:val="003157C0"/>
    <w:rsid w:val="003161D5"/>
    <w:rsid w:val="003171B3"/>
    <w:rsid w:val="003232E9"/>
    <w:rsid w:val="0032412B"/>
    <w:rsid w:val="00325FAB"/>
    <w:rsid w:val="003265E5"/>
    <w:rsid w:val="00327F0E"/>
    <w:rsid w:val="00330511"/>
    <w:rsid w:val="003305D8"/>
    <w:rsid w:val="003308E1"/>
    <w:rsid w:val="00331C7B"/>
    <w:rsid w:val="003330A8"/>
    <w:rsid w:val="003338B5"/>
    <w:rsid w:val="00335226"/>
    <w:rsid w:val="00335EF3"/>
    <w:rsid w:val="003363F6"/>
    <w:rsid w:val="00336931"/>
    <w:rsid w:val="00336D5F"/>
    <w:rsid w:val="00337EC7"/>
    <w:rsid w:val="00340ADD"/>
    <w:rsid w:val="003410AF"/>
    <w:rsid w:val="0034545D"/>
    <w:rsid w:val="00346310"/>
    <w:rsid w:val="00346800"/>
    <w:rsid w:val="00346A36"/>
    <w:rsid w:val="003479D9"/>
    <w:rsid w:val="00350530"/>
    <w:rsid w:val="0035120C"/>
    <w:rsid w:val="003524C1"/>
    <w:rsid w:val="00353352"/>
    <w:rsid w:val="00353404"/>
    <w:rsid w:val="0035415B"/>
    <w:rsid w:val="00354418"/>
    <w:rsid w:val="00354A75"/>
    <w:rsid w:val="00355A6F"/>
    <w:rsid w:val="0036034E"/>
    <w:rsid w:val="00360C27"/>
    <w:rsid w:val="00364CCD"/>
    <w:rsid w:val="003655AB"/>
    <w:rsid w:val="00365C51"/>
    <w:rsid w:val="0036604B"/>
    <w:rsid w:val="00367334"/>
    <w:rsid w:val="0036753A"/>
    <w:rsid w:val="00367787"/>
    <w:rsid w:val="00367D60"/>
    <w:rsid w:val="00367DE2"/>
    <w:rsid w:val="00367E1C"/>
    <w:rsid w:val="00367E92"/>
    <w:rsid w:val="003703D6"/>
    <w:rsid w:val="003716A6"/>
    <w:rsid w:val="003717F2"/>
    <w:rsid w:val="0037200C"/>
    <w:rsid w:val="003720C5"/>
    <w:rsid w:val="00372477"/>
    <w:rsid w:val="00372E97"/>
    <w:rsid w:val="0037443B"/>
    <w:rsid w:val="00374E97"/>
    <w:rsid w:val="00380308"/>
    <w:rsid w:val="0038053B"/>
    <w:rsid w:val="00382348"/>
    <w:rsid w:val="00386A86"/>
    <w:rsid w:val="00386C68"/>
    <w:rsid w:val="003871A2"/>
    <w:rsid w:val="003905EE"/>
    <w:rsid w:val="00391CDF"/>
    <w:rsid w:val="00392A54"/>
    <w:rsid w:val="003931FE"/>
    <w:rsid w:val="00394254"/>
    <w:rsid w:val="003956C5"/>
    <w:rsid w:val="003A129A"/>
    <w:rsid w:val="003A2305"/>
    <w:rsid w:val="003A23A6"/>
    <w:rsid w:val="003A26AA"/>
    <w:rsid w:val="003A2AC9"/>
    <w:rsid w:val="003A39D9"/>
    <w:rsid w:val="003A4264"/>
    <w:rsid w:val="003A6060"/>
    <w:rsid w:val="003A7674"/>
    <w:rsid w:val="003B0249"/>
    <w:rsid w:val="003B0673"/>
    <w:rsid w:val="003B08C3"/>
    <w:rsid w:val="003B2056"/>
    <w:rsid w:val="003B24BF"/>
    <w:rsid w:val="003B28DB"/>
    <w:rsid w:val="003C0B2F"/>
    <w:rsid w:val="003C0E7F"/>
    <w:rsid w:val="003C106E"/>
    <w:rsid w:val="003C1517"/>
    <w:rsid w:val="003C4456"/>
    <w:rsid w:val="003C53CE"/>
    <w:rsid w:val="003C580E"/>
    <w:rsid w:val="003C5DC1"/>
    <w:rsid w:val="003C5FCD"/>
    <w:rsid w:val="003C6767"/>
    <w:rsid w:val="003C6B58"/>
    <w:rsid w:val="003C7099"/>
    <w:rsid w:val="003D0B82"/>
    <w:rsid w:val="003D1D7F"/>
    <w:rsid w:val="003D3266"/>
    <w:rsid w:val="003D3439"/>
    <w:rsid w:val="003D498D"/>
    <w:rsid w:val="003D4C10"/>
    <w:rsid w:val="003D5036"/>
    <w:rsid w:val="003D6480"/>
    <w:rsid w:val="003D6B44"/>
    <w:rsid w:val="003D767A"/>
    <w:rsid w:val="003E17E4"/>
    <w:rsid w:val="003E1B0C"/>
    <w:rsid w:val="003E1C0F"/>
    <w:rsid w:val="003E2EBA"/>
    <w:rsid w:val="003E2ED1"/>
    <w:rsid w:val="003E4DE8"/>
    <w:rsid w:val="003E56C3"/>
    <w:rsid w:val="003E7037"/>
    <w:rsid w:val="003E71BD"/>
    <w:rsid w:val="003E738C"/>
    <w:rsid w:val="003E784B"/>
    <w:rsid w:val="003F1DA3"/>
    <w:rsid w:val="003F38CE"/>
    <w:rsid w:val="003F4FB8"/>
    <w:rsid w:val="003F5171"/>
    <w:rsid w:val="003F542C"/>
    <w:rsid w:val="003F7CBE"/>
    <w:rsid w:val="003F7D80"/>
    <w:rsid w:val="003F7FF9"/>
    <w:rsid w:val="00401D51"/>
    <w:rsid w:val="00401F6B"/>
    <w:rsid w:val="0040245D"/>
    <w:rsid w:val="00402E82"/>
    <w:rsid w:val="00405968"/>
    <w:rsid w:val="00405B93"/>
    <w:rsid w:val="004074B9"/>
    <w:rsid w:val="00407F85"/>
    <w:rsid w:val="004106B5"/>
    <w:rsid w:val="00411284"/>
    <w:rsid w:val="004118AF"/>
    <w:rsid w:val="00411D93"/>
    <w:rsid w:val="004124A7"/>
    <w:rsid w:val="004128F4"/>
    <w:rsid w:val="00412D48"/>
    <w:rsid w:val="00412E7D"/>
    <w:rsid w:val="00413913"/>
    <w:rsid w:val="00414F3F"/>
    <w:rsid w:val="0041556F"/>
    <w:rsid w:val="00415690"/>
    <w:rsid w:val="00415C59"/>
    <w:rsid w:val="00416436"/>
    <w:rsid w:val="00416662"/>
    <w:rsid w:val="00416D6A"/>
    <w:rsid w:val="004200A8"/>
    <w:rsid w:val="00421E71"/>
    <w:rsid w:val="00422921"/>
    <w:rsid w:val="004232DB"/>
    <w:rsid w:val="0042374A"/>
    <w:rsid w:val="004238DA"/>
    <w:rsid w:val="004245D6"/>
    <w:rsid w:val="00424BB4"/>
    <w:rsid w:val="00425E30"/>
    <w:rsid w:val="00426076"/>
    <w:rsid w:val="00431C37"/>
    <w:rsid w:val="004330A1"/>
    <w:rsid w:val="004334EB"/>
    <w:rsid w:val="004337A7"/>
    <w:rsid w:val="004337E1"/>
    <w:rsid w:val="004340B6"/>
    <w:rsid w:val="00434128"/>
    <w:rsid w:val="00437337"/>
    <w:rsid w:val="00437AAD"/>
    <w:rsid w:val="00437FF9"/>
    <w:rsid w:val="00441510"/>
    <w:rsid w:val="00443E5D"/>
    <w:rsid w:val="0044487D"/>
    <w:rsid w:val="00444BDE"/>
    <w:rsid w:val="004451CA"/>
    <w:rsid w:val="004467E9"/>
    <w:rsid w:val="00450DC3"/>
    <w:rsid w:val="00450FBB"/>
    <w:rsid w:val="00450FE9"/>
    <w:rsid w:val="0045163B"/>
    <w:rsid w:val="004520FE"/>
    <w:rsid w:val="00453383"/>
    <w:rsid w:val="004554FE"/>
    <w:rsid w:val="00456AB9"/>
    <w:rsid w:val="004570B2"/>
    <w:rsid w:val="0046045F"/>
    <w:rsid w:val="00460D93"/>
    <w:rsid w:val="00461FE0"/>
    <w:rsid w:val="004626AD"/>
    <w:rsid w:val="00462DE0"/>
    <w:rsid w:val="00463E7B"/>
    <w:rsid w:val="00464DF7"/>
    <w:rsid w:val="00464E87"/>
    <w:rsid w:val="00465DB4"/>
    <w:rsid w:val="00466213"/>
    <w:rsid w:val="00467562"/>
    <w:rsid w:val="00467597"/>
    <w:rsid w:val="004730A9"/>
    <w:rsid w:val="00473B0D"/>
    <w:rsid w:val="0047427A"/>
    <w:rsid w:val="004765B2"/>
    <w:rsid w:val="00476E03"/>
    <w:rsid w:val="004819D7"/>
    <w:rsid w:val="00481CDE"/>
    <w:rsid w:val="00482252"/>
    <w:rsid w:val="00482956"/>
    <w:rsid w:val="00482BB6"/>
    <w:rsid w:val="00483083"/>
    <w:rsid w:val="00483187"/>
    <w:rsid w:val="0048552E"/>
    <w:rsid w:val="00486153"/>
    <w:rsid w:val="0048636E"/>
    <w:rsid w:val="004867E0"/>
    <w:rsid w:val="00486F7B"/>
    <w:rsid w:val="0049048B"/>
    <w:rsid w:val="00490A35"/>
    <w:rsid w:val="004910B7"/>
    <w:rsid w:val="00491156"/>
    <w:rsid w:val="00491C94"/>
    <w:rsid w:val="00491E8E"/>
    <w:rsid w:val="00492EFA"/>
    <w:rsid w:val="00493EA1"/>
    <w:rsid w:val="00494818"/>
    <w:rsid w:val="00494C79"/>
    <w:rsid w:val="00496027"/>
    <w:rsid w:val="00497766"/>
    <w:rsid w:val="00497780"/>
    <w:rsid w:val="004A0D7B"/>
    <w:rsid w:val="004A0F78"/>
    <w:rsid w:val="004A169D"/>
    <w:rsid w:val="004A1D53"/>
    <w:rsid w:val="004A2651"/>
    <w:rsid w:val="004A2C86"/>
    <w:rsid w:val="004A3151"/>
    <w:rsid w:val="004A37B9"/>
    <w:rsid w:val="004A511D"/>
    <w:rsid w:val="004A58F2"/>
    <w:rsid w:val="004A5D0B"/>
    <w:rsid w:val="004A7B5B"/>
    <w:rsid w:val="004B1627"/>
    <w:rsid w:val="004B343B"/>
    <w:rsid w:val="004B3936"/>
    <w:rsid w:val="004B4226"/>
    <w:rsid w:val="004B4E13"/>
    <w:rsid w:val="004B4E1F"/>
    <w:rsid w:val="004B5A19"/>
    <w:rsid w:val="004B618A"/>
    <w:rsid w:val="004B61F4"/>
    <w:rsid w:val="004B6BC2"/>
    <w:rsid w:val="004B7081"/>
    <w:rsid w:val="004B7902"/>
    <w:rsid w:val="004B7D4C"/>
    <w:rsid w:val="004C137A"/>
    <w:rsid w:val="004C1997"/>
    <w:rsid w:val="004C34D2"/>
    <w:rsid w:val="004C3F80"/>
    <w:rsid w:val="004C4019"/>
    <w:rsid w:val="004C411A"/>
    <w:rsid w:val="004C4A4E"/>
    <w:rsid w:val="004C57E6"/>
    <w:rsid w:val="004C77C2"/>
    <w:rsid w:val="004D17ED"/>
    <w:rsid w:val="004D2A15"/>
    <w:rsid w:val="004D3B60"/>
    <w:rsid w:val="004D403B"/>
    <w:rsid w:val="004D4384"/>
    <w:rsid w:val="004D5006"/>
    <w:rsid w:val="004D522A"/>
    <w:rsid w:val="004D7607"/>
    <w:rsid w:val="004E0F1D"/>
    <w:rsid w:val="004E177F"/>
    <w:rsid w:val="004E2513"/>
    <w:rsid w:val="004E2806"/>
    <w:rsid w:val="004E432B"/>
    <w:rsid w:val="004E59ED"/>
    <w:rsid w:val="004E5D59"/>
    <w:rsid w:val="004E5E38"/>
    <w:rsid w:val="004E5E82"/>
    <w:rsid w:val="004E618D"/>
    <w:rsid w:val="004E6C3E"/>
    <w:rsid w:val="004F0163"/>
    <w:rsid w:val="004F04FD"/>
    <w:rsid w:val="004F1A32"/>
    <w:rsid w:val="004F31A1"/>
    <w:rsid w:val="004F406F"/>
    <w:rsid w:val="004F4523"/>
    <w:rsid w:val="004F4556"/>
    <w:rsid w:val="004F4A8F"/>
    <w:rsid w:val="004F4D4A"/>
    <w:rsid w:val="004F4D5F"/>
    <w:rsid w:val="004F5780"/>
    <w:rsid w:val="004F623A"/>
    <w:rsid w:val="004F7251"/>
    <w:rsid w:val="004F7534"/>
    <w:rsid w:val="005011AA"/>
    <w:rsid w:val="00501580"/>
    <w:rsid w:val="00501DFA"/>
    <w:rsid w:val="005022B4"/>
    <w:rsid w:val="00503749"/>
    <w:rsid w:val="00503B91"/>
    <w:rsid w:val="00504128"/>
    <w:rsid w:val="00504458"/>
    <w:rsid w:val="00504E38"/>
    <w:rsid w:val="005062F1"/>
    <w:rsid w:val="005065E3"/>
    <w:rsid w:val="0051042A"/>
    <w:rsid w:val="00512CEA"/>
    <w:rsid w:val="005137C9"/>
    <w:rsid w:val="00513CA6"/>
    <w:rsid w:val="00514E26"/>
    <w:rsid w:val="005154CA"/>
    <w:rsid w:val="00516556"/>
    <w:rsid w:val="0051709B"/>
    <w:rsid w:val="0051724D"/>
    <w:rsid w:val="00520270"/>
    <w:rsid w:val="00520E28"/>
    <w:rsid w:val="00520EDC"/>
    <w:rsid w:val="0052123B"/>
    <w:rsid w:val="00521990"/>
    <w:rsid w:val="00521A78"/>
    <w:rsid w:val="0052267E"/>
    <w:rsid w:val="005243BD"/>
    <w:rsid w:val="00525078"/>
    <w:rsid w:val="005277EA"/>
    <w:rsid w:val="00527D4A"/>
    <w:rsid w:val="0053003B"/>
    <w:rsid w:val="00530B8D"/>
    <w:rsid w:val="005311C3"/>
    <w:rsid w:val="00531901"/>
    <w:rsid w:val="00531EA3"/>
    <w:rsid w:val="0053228D"/>
    <w:rsid w:val="00532C67"/>
    <w:rsid w:val="0053493A"/>
    <w:rsid w:val="005349C7"/>
    <w:rsid w:val="00534CFB"/>
    <w:rsid w:val="00536C84"/>
    <w:rsid w:val="00537B7D"/>
    <w:rsid w:val="005401ED"/>
    <w:rsid w:val="005405FE"/>
    <w:rsid w:val="00540640"/>
    <w:rsid w:val="00540B08"/>
    <w:rsid w:val="00541257"/>
    <w:rsid w:val="00541340"/>
    <w:rsid w:val="005417C1"/>
    <w:rsid w:val="0054356B"/>
    <w:rsid w:val="005435D0"/>
    <w:rsid w:val="0054365D"/>
    <w:rsid w:val="00543668"/>
    <w:rsid w:val="00543764"/>
    <w:rsid w:val="005438E4"/>
    <w:rsid w:val="00545329"/>
    <w:rsid w:val="005454DB"/>
    <w:rsid w:val="00546ABC"/>
    <w:rsid w:val="005471A3"/>
    <w:rsid w:val="00547D97"/>
    <w:rsid w:val="0055086B"/>
    <w:rsid w:val="0055180A"/>
    <w:rsid w:val="00553E2E"/>
    <w:rsid w:val="0055431B"/>
    <w:rsid w:val="00554A32"/>
    <w:rsid w:val="005573A9"/>
    <w:rsid w:val="00560046"/>
    <w:rsid w:val="005602AE"/>
    <w:rsid w:val="00561800"/>
    <w:rsid w:val="00563036"/>
    <w:rsid w:val="00563F3A"/>
    <w:rsid w:val="00564D70"/>
    <w:rsid w:val="0056500D"/>
    <w:rsid w:val="00566A30"/>
    <w:rsid w:val="00575EDD"/>
    <w:rsid w:val="00576EB7"/>
    <w:rsid w:val="00577C8B"/>
    <w:rsid w:val="005805E0"/>
    <w:rsid w:val="00581565"/>
    <w:rsid w:val="00583804"/>
    <w:rsid w:val="00583839"/>
    <w:rsid w:val="00584E7D"/>
    <w:rsid w:val="00585188"/>
    <w:rsid w:val="0058566C"/>
    <w:rsid w:val="00586A74"/>
    <w:rsid w:val="005901AC"/>
    <w:rsid w:val="00590C8B"/>
    <w:rsid w:val="00591538"/>
    <w:rsid w:val="00591ED3"/>
    <w:rsid w:val="005922C6"/>
    <w:rsid w:val="0059234F"/>
    <w:rsid w:val="00592D02"/>
    <w:rsid w:val="005933DD"/>
    <w:rsid w:val="00593B45"/>
    <w:rsid w:val="005A0FC9"/>
    <w:rsid w:val="005A17C7"/>
    <w:rsid w:val="005A2D6A"/>
    <w:rsid w:val="005A3D33"/>
    <w:rsid w:val="005A4080"/>
    <w:rsid w:val="005B22BF"/>
    <w:rsid w:val="005B26C2"/>
    <w:rsid w:val="005B31ED"/>
    <w:rsid w:val="005B3767"/>
    <w:rsid w:val="005B5580"/>
    <w:rsid w:val="005B5948"/>
    <w:rsid w:val="005B6305"/>
    <w:rsid w:val="005B64FB"/>
    <w:rsid w:val="005B770E"/>
    <w:rsid w:val="005C0444"/>
    <w:rsid w:val="005C0575"/>
    <w:rsid w:val="005C07DE"/>
    <w:rsid w:val="005C0CBF"/>
    <w:rsid w:val="005C38C3"/>
    <w:rsid w:val="005C3F66"/>
    <w:rsid w:val="005C5012"/>
    <w:rsid w:val="005C7240"/>
    <w:rsid w:val="005C7BAC"/>
    <w:rsid w:val="005D05A5"/>
    <w:rsid w:val="005D0A49"/>
    <w:rsid w:val="005D15EF"/>
    <w:rsid w:val="005D17F1"/>
    <w:rsid w:val="005D1DDA"/>
    <w:rsid w:val="005D25A7"/>
    <w:rsid w:val="005D31FB"/>
    <w:rsid w:val="005D4C78"/>
    <w:rsid w:val="005E2E0D"/>
    <w:rsid w:val="005E2E4E"/>
    <w:rsid w:val="005E4199"/>
    <w:rsid w:val="005E445F"/>
    <w:rsid w:val="005E5F59"/>
    <w:rsid w:val="005E6581"/>
    <w:rsid w:val="005E65F2"/>
    <w:rsid w:val="005E663A"/>
    <w:rsid w:val="005E6E10"/>
    <w:rsid w:val="005F0F42"/>
    <w:rsid w:val="005F19D6"/>
    <w:rsid w:val="005F1DEC"/>
    <w:rsid w:val="005F28DC"/>
    <w:rsid w:val="005F2994"/>
    <w:rsid w:val="005F370C"/>
    <w:rsid w:val="005F43E1"/>
    <w:rsid w:val="005F5936"/>
    <w:rsid w:val="005F6DBC"/>
    <w:rsid w:val="005F7097"/>
    <w:rsid w:val="005F7736"/>
    <w:rsid w:val="005F7883"/>
    <w:rsid w:val="006007F0"/>
    <w:rsid w:val="006012F0"/>
    <w:rsid w:val="00601F05"/>
    <w:rsid w:val="006033A0"/>
    <w:rsid w:val="00603CA1"/>
    <w:rsid w:val="00604C1F"/>
    <w:rsid w:val="0060725F"/>
    <w:rsid w:val="00607589"/>
    <w:rsid w:val="00607892"/>
    <w:rsid w:val="006101A7"/>
    <w:rsid w:val="00610B43"/>
    <w:rsid w:val="00610E96"/>
    <w:rsid w:val="006121FA"/>
    <w:rsid w:val="00612C36"/>
    <w:rsid w:val="00612DAE"/>
    <w:rsid w:val="00613126"/>
    <w:rsid w:val="00614F83"/>
    <w:rsid w:val="0061610C"/>
    <w:rsid w:val="006212E8"/>
    <w:rsid w:val="006213F0"/>
    <w:rsid w:val="0062764F"/>
    <w:rsid w:val="00631340"/>
    <w:rsid w:val="006340CA"/>
    <w:rsid w:val="00635579"/>
    <w:rsid w:val="006368D7"/>
    <w:rsid w:val="006369A2"/>
    <w:rsid w:val="00636B04"/>
    <w:rsid w:val="0064067B"/>
    <w:rsid w:val="00640D98"/>
    <w:rsid w:val="0064127B"/>
    <w:rsid w:val="0064238D"/>
    <w:rsid w:val="00642AA9"/>
    <w:rsid w:val="00643AC3"/>
    <w:rsid w:val="00644FEF"/>
    <w:rsid w:val="006458A7"/>
    <w:rsid w:val="006468C3"/>
    <w:rsid w:val="00646E25"/>
    <w:rsid w:val="006477A6"/>
    <w:rsid w:val="00647AD8"/>
    <w:rsid w:val="006523B4"/>
    <w:rsid w:val="0065270A"/>
    <w:rsid w:val="00652813"/>
    <w:rsid w:val="00653D25"/>
    <w:rsid w:val="00654171"/>
    <w:rsid w:val="006571F7"/>
    <w:rsid w:val="00660E94"/>
    <w:rsid w:val="006622CD"/>
    <w:rsid w:val="00662996"/>
    <w:rsid w:val="006631B2"/>
    <w:rsid w:val="0066333F"/>
    <w:rsid w:val="0066400F"/>
    <w:rsid w:val="00665BC1"/>
    <w:rsid w:val="00666FCC"/>
    <w:rsid w:val="006673CC"/>
    <w:rsid w:val="00667E90"/>
    <w:rsid w:val="0067068D"/>
    <w:rsid w:val="00671773"/>
    <w:rsid w:val="00671C0E"/>
    <w:rsid w:val="00672247"/>
    <w:rsid w:val="00672BE0"/>
    <w:rsid w:val="00672C72"/>
    <w:rsid w:val="00672D47"/>
    <w:rsid w:val="00674B18"/>
    <w:rsid w:val="00674BB6"/>
    <w:rsid w:val="0067623A"/>
    <w:rsid w:val="00676A76"/>
    <w:rsid w:val="00677894"/>
    <w:rsid w:val="00680FB7"/>
    <w:rsid w:val="0068181C"/>
    <w:rsid w:val="00681F09"/>
    <w:rsid w:val="00682229"/>
    <w:rsid w:val="00683511"/>
    <w:rsid w:val="00683A00"/>
    <w:rsid w:val="00684EF1"/>
    <w:rsid w:val="0068797A"/>
    <w:rsid w:val="00690701"/>
    <w:rsid w:val="0069171E"/>
    <w:rsid w:val="006924E6"/>
    <w:rsid w:val="00692AB7"/>
    <w:rsid w:val="00695799"/>
    <w:rsid w:val="00695E93"/>
    <w:rsid w:val="006A0088"/>
    <w:rsid w:val="006A1A48"/>
    <w:rsid w:val="006A1F62"/>
    <w:rsid w:val="006A34E7"/>
    <w:rsid w:val="006A4AB4"/>
    <w:rsid w:val="006A673A"/>
    <w:rsid w:val="006A6850"/>
    <w:rsid w:val="006A69D4"/>
    <w:rsid w:val="006A76FA"/>
    <w:rsid w:val="006B055E"/>
    <w:rsid w:val="006B0C17"/>
    <w:rsid w:val="006B115F"/>
    <w:rsid w:val="006B484A"/>
    <w:rsid w:val="006B5E34"/>
    <w:rsid w:val="006B62DD"/>
    <w:rsid w:val="006B70D3"/>
    <w:rsid w:val="006C033B"/>
    <w:rsid w:val="006C2167"/>
    <w:rsid w:val="006C21B1"/>
    <w:rsid w:val="006C29E7"/>
    <w:rsid w:val="006C39A2"/>
    <w:rsid w:val="006C6014"/>
    <w:rsid w:val="006C6306"/>
    <w:rsid w:val="006C688A"/>
    <w:rsid w:val="006C75A9"/>
    <w:rsid w:val="006C7795"/>
    <w:rsid w:val="006D0941"/>
    <w:rsid w:val="006D0BDB"/>
    <w:rsid w:val="006D0E3C"/>
    <w:rsid w:val="006D59E9"/>
    <w:rsid w:val="006D5B62"/>
    <w:rsid w:val="006D71D0"/>
    <w:rsid w:val="006E1108"/>
    <w:rsid w:val="006E205E"/>
    <w:rsid w:val="006E2602"/>
    <w:rsid w:val="006E35E0"/>
    <w:rsid w:val="006E5937"/>
    <w:rsid w:val="006F0356"/>
    <w:rsid w:val="006F0C0F"/>
    <w:rsid w:val="006F1FF6"/>
    <w:rsid w:val="006F2356"/>
    <w:rsid w:val="006F30F0"/>
    <w:rsid w:val="006F31E3"/>
    <w:rsid w:val="006F4677"/>
    <w:rsid w:val="006F49CD"/>
    <w:rsid w:val="006F4C3D"/>
    <w:rsid w:val="006F7F2A"/>
    <w:rsid w:val="0070218E"/>
    <w:rsid w:val="00703816"/>
    <w:rsid w:val="00703A05"/>
    <w:rsid w:val="00703BE6"/>
    <w:rsid w:val="00704AD5"/>
    <w:rsid w:val="00706275"/>
    <w:rsid w:val="00707A4B"/>
    <w:rsid w:val="00707B64"/>
    <w:rsid w:val="00707E79"/>
    <w:rsid w:val="00707EA8"/>
    <w:rsid w:val="00710458"/>
    <w:rsid w:val="00710F59"/>
    <w:rsid w:val="00712A13"/>
    <w:rsid w:val="00712EF4"/>
    <w:rsid w:val="007135B2"/>
    <w:rsid w:val="0071390C"/>
    <w:rsid w:val="00714C04"/>
    <w:rsid w:val="0071536C"/>
    <w:rsid w:val="00717DDC"/>
    <w:rsid w:val="00720304"/>
    <w:rsid w:val="007208CC"/>
    <w:rsid w:val="00721A7E"/>
    <w:rsid w:val="00723038"/>
    <w:rsid w:val="00723394"/>
    <w:rsid w:val="00724F90"/>
    <w:rsid w:val="00727417"/>
    <w:rsid w:val="007278D8"/>
    <w:rsid w:val="00732575"/>
    <w:rsid w:val="00733922"/>
    <w:rsid w:val="00735330"/>
    <w:rsid w:val="00736D6D"/>
    <w:rsid w:val="00740255"/>
    <w:rsid w:val="00740A3C"/>
    <w:rsid w:val="00740E40"/>
    <w:rsid w:val="00741D94"/>
    <w:rsid w:val="00743798"/>
    <w:rsid w:val="007460A7"/>
    <w:rsid w:val="00746362"/>
    <w:rsid w:val="0074675E"/>
    <w:rsid w:val="00746BAB"/>
    <w:rsid w:val="0074746E"/>
    <w:rsid w:val="007511D4"/>
    <w:rsid w:val="0075143D"/>
    <w:rsid w:val="007539BF"/>
    <w:rsid w:val="007540B4"/>
    <w:rsid w:val="00760054"/>
    <w:rsid w:val="0076014C"/>
    <w:rsid w:val="0076108B"/>
    <w:rsid w:val="007616CD"/>
    <w:rsid w:val="0076199F"/>
    <w:rsid w:val="00761A01"/>
    <w:rsid w:val="007633D7"/>
    <w:rsid w:val="00763A99"/>
    <w:rsid w:val="00763E99"/>
    <w:rsid w:val="0076483D"/>
    <w:rsid w:val="007652A1"/>
    <w:rsid w:val="007662EC"/>
    <w:rsid w:val="00767E23"/>
    <w:rsid w:val="00770CE1"/>
    <w:rsid w:val="00770F06"/>
    <w:rsid w:val="00771DFF"/>
    <w:rsid w:val="00774725"/>
    <w:rsid w:val="00775A5C"/>
    <w:rsid w:val="00776142"/>
    <w:rsid w:val="00776215"/>
    <w:rsid w:val="0077763B"/>
    <w:rsid w:val="007779A6"/>
    <w:rsid w:val="00780EFA"/>
    <w:rsid w:val="00781AFB"/>
    <w:rsid w:val="00781D77"/>
    <w:rsid w:val="00782469"/>
    <w:rsid w:val="00782DDC"/>
    <w:rsid w:val="0078728A"/>
    <w:rsid w:val="007875C3"/>
    <w:rsid w:val="007909C2"/>
    <w:rsid w:val="00790B0A"/>
    <w:rsid w:val="007913CE"/>
    <w:rsid w:val="007936F3"/>
    <w:rsid w:val="00793979"/>
    <w:rsid w:val="00795F33"/>
    <w:rsid w:val="007971F4"/>
    <w:rsid w:val="00797CD9"/>
    <w:rsid w:val="007A0892"/>
    <w:rsid w:val="007A091D"/>
    <w:rsid w:val="007A0F0C"/>
    <w:rsid w:val="007A1FA5"/>
    <w:rsid w:val="007A2481"/>
    <w:rsid w:val="007A2A1F"/>
    <w:rsid w:val="007A2ABF"/>
    <w:rsid w:val="007A3345"/>
    <w:rsid w:val="007A3589"/>
    <w:rsid w:val="007A365B"/>
    <w:rsid w:val="007A3F52"/>
    <w:rsid w:val="007A4117"/>
    <w:rsid w:val="007A4E0C"/>
    <w:rsid w:val="007A5CED"/>
    <w:rsid w:val="007A7CAC"/>
    <w:rsid w:val="007B3338"/>
    <w:rsid w:val="007B3C2F"/>
    <w:rsid w:val="007B4030"/>
    <w:rsid w:val="007B5A65"/>
    <w:rsid w:val="007B7DBF"/>
    <w:rsid w:val="007C094E"/>
    <w:rsid w:val="007C0A46"/>
    <w:rsid w:val="007C13B5"/>
    <w:rsid w:val="007C14E9"/>
    <w:rsid w:val="007C7D15"/>
    <w:rsid w:val="007D04EE"/>
    <w:rsid w:val="007D1622"/>
    <w:rsid w:val="007D185C"/>
    <w:rsid w:val="007D25E9"/>
    <w:rsid w:val="007D29C4"/>
    <w:rsid w:val="007D3510"/>
    <w:rsid w:val="007D3AA1"/>
    <w:rsid w:val="007D4BC0"/>
    <w:rsid w:val="007D4BF6"/>
    <w:rsid w:val="007D5049"/>
    <w:rsid w:val="007D5BB2"/>
    <w:rsid w:val="007D7912"/>
    <w:rsid w:val="007D7A1F"/>
    <w:rsid w:val="007E06D1"/>
    <w:rsid w:val="007E1240"/>
    <w:rsid w:val="007E187F"/>
    <w:rsid w:val="007E26C3"/>
    <w:rsid w:val="007E35F7"/>
    <w:rsid w:val="007E5B44"/>
    <w:rsid w:val="007E69C5"/>
    <w:rsid w:val="007E6A58"/>
    <w:rsid w:val="007E6E05"/>
    <w:rsid w:val="007F0421"/>
    <w:rsid w:val="007F2298"/>
    <w:rsid w:val="007F2594"/>
    <w:rsid w:val="007F277B"/>
    <w:rsid w:val="007F2875"/>
    <w:rsid w:val="007F348B"/>
    <w:rsid w:val="007F34CA"/>
    <w:rsid w:val="007F4247"/>
    <w:rsid w:val="007F42AD"/>
    <w:rsid w:val="007F5866"/>
    <w:rsid w:val="007F6224"/>
    <w:rsid w:val="007F7753"/>
    <w:rsid w:val="007F7BE1"/>
    <w:rsid w:val="007F7D9C"/>
    <w:rsid w:val="00800DA5"/>
    <w:rsid w:val="00801BD7"/>
    <w:rsid w:val="00802A8E"/>
    <w:rsid w:val="00804614"/>
    <w:rsid w:val="00805D1C"/>
    <w:rsid w:val="00806C5A"/>
    <w:rsid w:val="008072E0"/>
    <w:rsid w:val="0080789E"/>
    <w:rsid w:val="00807945"/>
    <w:rsid w:val="008102E3"/>
    <w:rsid w:val="008110E1"/>
    <w:rsid w:val="0081208A"/>
    <w:rsid w:val="0081212B"/>
    <w:rsid w:val="00813E23"/>
    <w:rsid w:val="00814CE9"/>
    <w:rsid w:val="00814D0A"/>
    <w:rsid w:val="0081668B"/>
    <w:rsid w:val="00816DC4"/>
    <w:rsid w:val="00820881"/>
    <w:rsid w:val="00820F73"/>
    <w:rsid w:val="0082323D"/>
    <w:rsid w:val="00823A94"/>
    <w:rsid w:val="00825CA1"/>
    <w:rsid w:val="0082606B"/>
    <w:rsid w:val="00826C3F"/>
    <w:rsid w:val="008277A2"/>
    <w:rsid w:val="00827AF5"/>
    <w:rsid w:val="008305B9"/>
    <w:rsid w:val="00832A31"/>
    <w:rsid w:val="00834BB7"/>
    <w:rsid w:val="008357E9"/>
    <w:rsid w:val="00836D23"/>
    <w:rsid w:val="00836D51"/>
    <w:rsid w:val="00840614"/>
    <w:rsid w:val="00840664"/>
    <w:rsid w:val="00840709"/>
    <w:rsid w:val="00841756"/>
    <w:rsid w:val="00843C84"/>
    <w:rsid w:val="00843D26"/>
    <w:rsid w:val="00843F7B"/>
    <w:rsid w:val="0084484C"/>
    <w:rsid w:val="00844BE1"/>
    <w:rsid w:val="0084514E"/>
    <w:rsid w:val="00845633"/>
    <w:rsid w:val="0084583F"/>
    <w:rsid w:val="00846C71"/>
    <w:rsid w:val="00847979"/>
    <w:rsid w:val="00850702"/>
    <w:rsid w:val="00850AEC"/>
    <w:rsid w:val="0085198F"/>
    <w:rsid w:val="00852893"/>
    <w:rsid w:val="00852A7E"/>
    <w:rsid w:val="00852D19"/>
    <w:rsid w:val="008536FD"/>
    <w:rsid w:val="00853E1D"/>
    <w:rsid w:val="00853EA5"/>
    <w:rsid w:val="00855848"/>
    <w:rsid w:val="00855ADA"/>
    <w:rsid w:val="00856ADB"/>
    <w:rsid w:val="00856EA9"/>
    <w:rsid w:val="00860831"/>
    <w:rsid w:val="00861385"/>
    <w:rsid w:val="0086198F"/>
    <w:rsid w:val="00861D2F"/>
    <w:rsid w:val="00861E25"/>
    <w:rsid w:val="00861E7D"/>
    <w:rsid w:val="008628E8"/>
    <w:rsid w:val="00863CFF"/>
    <w:rsid w:val="0086450F"/>
    <w:rsid w:val="0086468C"/>
    <w:rsid w:val="0086668A"/>
    <w:rsid w:val="00867204"/>
    <w:rsid w:val="00870679"/>
    <w:rsid w:val="008709ED"/>
    <w:rsid w:val="00871D7D"/>
    <w:rsid w:val="0087231E"/>
    <w:rsid w:val="00872B71"/>
    <w:rsid w:val="00872ED6"/>
    <w:rsid w:val="00877853"/>
    <w:rsid w:val="008806E8"/>
    <w:rsid w:val="00880AE6"/>
    <w:rsid w:val="00880D7D"/>
    <w:rsid w:val="00883431"/>
    <w:rsid w:val="00883A33"/>
    <w:rsid w:val="00886B05"/>
    <w:rsid w:val="00886C91"/>
    <w:rsid w:val="00887894"/>
    <w:rsid w:val="00890E9F"/>
    <w:rsid w:val="0089139B"/>
    <w:rsid w:val="00892153"/>
    <w:rsid w:val="00894809"/>
    <w:rsid w:val="00896F3D"/>
    <w:rsid w:val="008971A6"/>
    <w:rsid w:val="00897354"/>
    <w:rsid w:val="00897672"/>
    <w:rsid w:val="008A0C78"/>
    <w:rsid w:val="008A1C77"/>
    <w:rsid w:val="008A2EF2"/>
    <w:rsid w:val="008A382D"/>
    <w:rsid w:val="008A5657"/>
    <w:rsid w:val="008A5859"/>
    <w:rsid w:val="008A5B89"/>
    <w:rsid w:val="008A5C58"/>
    <w:rsid w:val="008A5E17"/>
    <w:rsid w:val="008A6096"/>
    <w:rsid w:val="008A7442"/>
    <w:rsid w:val="008A7B27"/>
    <w:rsid w:val="008B070A"/>
    <w:rsid w:val="008B07AA"/>
    <w:rsid w:val="008B08A5"/>
    <w:rsid w:val="008B1215"/>
    <w:rsid w:val="008B12C0"/>
    <w:rsid w:val="008B4F2A"/>
    <w:rsid w:val="008B5D8D"/>
    <w:rsid w:val="008B64FE"/>
    <w:rsid w:val="008B6CDD"/>
    <w:rsid w:val="008C01AC"/>
    <w:rsid w:val="008C1420"/>
    <w:rsid w:val="008C40DC"/>
    <w:rsid w:val="008C4652"/>
    <w:rsid w:val="008C4671"/>
    <w:rsid w:val="008C59F9"/>
    <w:rsid w:val="008C6E28"/>
    <w:rsid w:val="008D1325"/>
    <w:rsid w:val="008D1C5E"/>
    <w:rsid w:val="008D38EE"/>
    <w:rsid w:val="008D457D"/>
    <w:rsid w:val="008D7A77"/>
    <w:rsid w:val="008E1653"/>
    <w:rsid w:val="008E1F56"/>
    <w:rsid w:val="008E4B41"/>
    <w:rsid w:val="008E5BD1"/>
    <w:rsid w:val="008E70FF"/>
    <w:rsid w:val="008F029E"/>
    <w:rsid w:val="008F05C3"/>
    <w:rsid w:val="008F064F"/>
    <w:rsid w:val="008F2913"/>
    <w:rsid w:val="008F317F"/>
    <w:rsid w:val="008F4A1F"/>
    <w:rsid w:val="008F5593"/>
    <w:rsid w:val="008F5D88"/>
    <w:rsid w:val="008F5E6F"/>
    <w:rsid w:val="008F619A"/>
    <w:rsid w:val="008F67B1"/>
    <w:rsid w:val="008F6900"/>
    <w:rsid w:val="008F769C"/>
    <w:rsid w:val="00900373"/>
    <w:rsid w:val="00901813"/>
    <w:rsid w:val="00902CFE"/>
    <w:rsid w:val="00903041"/>
    <w:rsid w:val="009032B2"/>
    <w:rsid w:val="00903A01"/>
    <w:rsid w:val="009044D1"/>
    <w:rsid w:val="00904B63"/>
    <w:rsid w:val="00905226"/>
    <w:rsid w:val="00906653"/>
    <w:rsid w:val="009070C3"/>
    <w:rsid w:val="00911AD0"/>
    <w:rsid w:val="00913F78"/>
    <w:rsid w:val="009149DE"/>
    <w:rsid w:val="00914A0B"/>
    <w:rsid w:val="00916B0C"/>
    <w:rsid w:val="00920E71"/>
    <w:rsid w:val="00921E27"/>
    <w:rsid w:val="00922075"/>
    <w:rsid w:val="0092506A"/>
    <w:rsid w:val="00925795"/>
    <w:rsid w:val="00925995"/>
    <w:rsid w:val="00926732"/>
    <w:rsid w:val="009268E8"/>
    <w:rsid w:val="00926D5A"/>
    <w:rsid w:val="0093110B"/>
    <w:rsid w:val="00932249"/>
    <w:rsid w:val="009323A9"/>
    <w:rsid w:val="00932894"/>
    <w:rsid w:val="0093348F"/>
    <w:rsid w:val="00934271"/>
    <w:rsid w:val="009359AC"/>
    <w:rsid w:val="00937EDD"/>
    <w:rsid w:val="00940E44"/>
    <w:rsid w:val="00941047"/>
    <w:rsid w:val="00941844"/>
    <w:rsid w:val="00943D8D"/>
    <w:rsid w:val="009464A4"/>
    <w:rsid w:val="00946A3C"/>
    <w:rsid w:val="009470BF"/>
    <w:rsid w:val="00950485"/>
    <w:rsid w:val="009515B4"/>
    <w:rsid w:val="00951BFC"/>
    <w:rsid w:val="00953867"/>
    <w:rsid w:val="00953ABA"/>
    <w:rsid w:val="0095533C"/>
    <w:rsid w:val="009574FF"/>
    <w:rsid w:val="009576CA"/>
    <w:rsid w:val="0096075C"/>
    <w:rsid w:val="0096386B"/>
    <w:rsid w:val="0096451D"/>
    <w:rsid w:val="00965F48"/>
    <w:rsid w:val="0096640F"/>
    <w:rsid w:val="00967EF1"/>
    <w:rsid w:val="00970500"/>
    <w:rsid w:val="009706F8"/>
    <w:rsid w:val="00970F5A"/>
    <w:rsid w:val="009719A9"/>
    <w:rsid w:val="0097217A"/>
    <w:rsid w:val="0097500E"/>
    <w:rsid w:val="00975521"/>
    <w:rsid w:val="009757FF"/>
    <w:rsid w:val="0097636A"/>
    <w:rsid w:val="0098010F"/>
    <w:rsid w:val="00980A0B"/>
    <w:rsid w:val="00980E37"/>
    <w:rsid w:val="009812AC"/>
    <w:rsid w:val="00982A25"/>
    <w:rsid w:val="00983F83"/>
    <w:rsid w:val="009847C5"/>
    <w:rsid w:val="00985DB7"/>
    <w:rsid w:val="00987258"/>
    <w:rsid w:val="00992CC7"/>
    <w:rsid w:val="009937BE"/>
    <w:rsid w:val="00993865"/>
    <w:rsid w:val="00997A6E"/>
    <w:rsid w:val="00997BD6"/>
    <w:rsid w:val="009A0158"/>
    <w:rsid w:val="009A0563"/>
    <w:rsid w:val="009A09EE"/>
    <w:rsid w:val="009A0A07"/>
    <w:rsid w:val="009A0C34"/>
    <w:rsid w:val="009A194C"/>
    <w:rsid w:val="009A22BB"/>
    <w:rsid w:val="009A308A"/>
    <w:rsid w:val="009A35B2"/>
    <w:rsid w:val="009A3B4F"/>
    <w:rsid w:val="009A4B20"/>
    <w:rsid w:val="009A4D59"/>
    <w:rsid w:val="009A7047"/>
    <w:rsid w:val="009A7847"/>
    <w:rsid w:val="009A7CC1"/>
    <w:rsid w:val="009B1FED"/>
    <w:rsid w:val="009B2434"/>
    <w:rsid w:val="009B2DAA"/>
    <w:rsid w:val="009B41E7"/>
    <w:rsid w:val="009B43CD"/>
    <w:rsid w:val="009B59AA"/>
    <w:rsid w:val="009B662D"/>
    <w:rsid w:val="009B71F1"/>
    <w:rsid w:val="009C1174"/>
    <w:rsid w:val="009C313B"/>
    <w:rsid w:val="009C398F"/>
    <w:rsid w:val="009C3A63"/>
    <w:rsid w:val="009C4A89"/>
    <w:rsid w:val="009D048B"/>
    <w:rsid w:val="009D18B8"/>
    <w:rsid w:val="009D19B9"/>
    <w:rsid w:val="009D1EE2"/>
    <w:rsid w:val="009D24A4"/>
    <w:rsid w:val="009D2D8E"/>
    <w:rsid w:val="009D3D52"/>
    <w:rsid w:val="009D3F59"/>
    <w:rsid w:val="009D575E"/>
    <w:rsid w:val="009D6011"/>
    <w:rsid w:val="009D65FF"/>
    <w:rsid w:val="009E0D7F"/>
    <w:rsid w:val="009E12B0"/>
    <w:rsid w:val="009E24EF"/>
    <w:rsid w:val="009E298C"/>
    <w:rsid w:val="009E2E92"/>
    <w:rsid w:val="009E3572"/>
    <w:rsid w:val="009E6143"/>
    <w:rsid w:val="009F241A"/>
    <w:rsid w:val="009F4E39"/>
    <w:rsid w:val="009F579D"/>
    <w:rsid w:val="009F5AD9"/>
    <w:rsid w:val="009F5FD8"/>
    <w:rsid w:val="009F6398"/>
    <w:rsid w:val="009F6805"/>
    <w:rsid w:val="009F7A04"/>
    <w:rsid w:val="00A010C7"/>
    <w:rsid w:val="00A01830"/>
    <w:rsid w:val="00A01946"/>
    <w:rsid w:val="00A0351E"/>
    <w:rsid w:val="00A07AD8"/>
    <w:rsid w:val="00A10DAC"/>
    <w:rsid w:val="00A114A3"/>
    <w:rsid w:val="00A11975"/>
    <w:rsid w:val="00A11AAA"/>
    <w:rsid w:val="00A11BFD"/>
    <w:rsid w:val="00A11FF9"/>
    <w:rsid w:val="00A121DE"/>
    <w:rsid w:val="00A12638"/>
    <w:rsid w:val="00A12CEC"/>
    <w:rsid w:val="00A1405D"/>
    <w:rsid w:val="00A153C2"/>
    <w:rsid w:val="00A160ED"/>
    <w:rsid w:val="00A16190"/>
    <w:rsid w:val="00A16C8B"/>
    <w:rsid w:val="00A204A0"/>
    <w:rsid w:val="00A22685"/>
    <w:rsid w:val="00A229B8"/>
    <w:rsid w:val="00A22B64"/>
    <w:rsid w:val="00A22B8B"/>
    <w:rsid w:val="00A232C2"/>
    <w:rsid w:val="00A24924"/>
    <w:rsid w:val="00A26172"/>
    <w:rsid w:val="00A26714"/>
    <w:rsid w:val="00A26FD0"/>
    <w:rsid w:val="00A27CCE"/>
    <w:rsid w:val="00A30DC0"/>
    <w:rsid w:val="00A31118"/>
    <w:rsid w:val="00A323F6"/>
    <w:rsid w:val="00A32E34"/>
    <w:rsid w:val="00A344D7"/>
    <w:rsid w:val="00A3477A"/>
    <w:rsid w:val="00A349A4"/>
    <w:rsid w:val="00A34BFD"/>
    <w:rsid w:val="00A34CC9"/>
    <w:rsid w:val="00A35D9F"/>
    <w:rsid w:val="00A35E7B"/>
    <w:rsid w:val="00A35F33"/>
    <w:rsid w:val="00A36A0B"/>
    <w:rsid w:val="00A36EAE"/>
    <w:rsid w:val="00A37363"/>
    <w:rsid w:val="00A37B08"/>
    <w:rsid w:val="00A40875"/>
    <w:rsid w:val="00A40A17"/>
    <w:rsid w:val="00A42362"/>
    <w:rsid w:val="00A42A2A"/>
    <w:rsid w:val="00A43735"/>
    <w:rsid w:val="00A439AE"/>
    <w:rsid w:val="00A43F4A"/>
    <w:rsid w:val="00A446D8"/>
    <w:rsid w:val="00A44B11"/>
    <w:rsid w:val="00A4575E"/>
    <w:rsid w:val="00A45D83"/>
    <w:rsid w:val="00A4719A"/>
    <w:rsid w:val="00A47948"/>
    <w:rsid w:val="00A47D84"/>
    <w:rsid w:val="00A507D3"/>
    <w:rsid w:val="00A50DC2"/>
    <w:rsid w:val="00A50FED"/>
    <w:rsid w:val="00A5134D"/>
    <w:rsid w:val="00A520E9"/>
    <w:rsid w:val="00A52654"/>
    <w:rsid w:val="00A52DCB"/>
    <w:rsid w:val="00A53C55"/>
    <w:rsid w:val="00A54A7B"/>
    <w:rsid w:val="00A54E0A"/>
    <w:rsid w:val="00A552C4"/>
    <w:rsid w:val="00A55D41"/>
    <w:rsid w:val="00A57A47"/>
    <w:rsid w:val="00A57D0B"/>
    <w:rsid w:val="00A61302"/>
    <w:rsid w:val="00A617EF"/>
    <w:rsid w:val="00A61A28"/>
    <w:rsid w:val="00A624F0"/>
    <w:rsid w:val="00A62B7D"/>
    <w:rsid w:val="00A63D29"/>
    <w:rsid w:val="00A65066"/>
    <w:rsid w:val="00A65767"/>
    <w:rsid w:val="00A66058"/>
    <w:rsid w:val="00A66737"/>
    <w:rsid w:val="00A66941"/>
    <w:rsid w:val="00A66E79"/>
    <w:rsid w:val="00A66F42"/>
    <w:rsid w:val="00A67732"/>
    <w:rsid w:val="00A706C0"/>
    <w:rsid w:val="00A70D46"/>
    <w:rsid w:val="00A7252B"/>
    <w:rsid w:val="00A73041"/>
    <w:rsid w:val="00A73726"/>
    <w:rsid w:val="00A73827"/>
    <w:rsid w:val="00A740AD"/>
    <w:rsid w:val="00A75799"/>
    <w:rsid w:val="00A76FC1"/>
    <w:rsid w:val="00A776E1"/>
    <w:rsid w:val="00A779B7"/>
    <w:rsid w:val="00A800DF"/>
    <w:rsid w:val="00A80867"/>
    <w:rsid w:val="00A80C19"/>
    <w:rsid w:val="00A80DC7"/>
    <w:rsid w:val="00A80E33"/>
    <w:rsid w:val="00A812D7"/>
    <w:rsid w:val="00A81D1F"/>
    <w:rsid w:val="00A82575"/>
    <w:rsid w:val="00A82FF0"/>
    <w:rsid w:val="00A83FA1"/>
    <w:rsid w:val="00A846A2"/>
    <w:rsid w:val="00A863F2"/>
    <w:rsid w:val="00A86A7F"/>
    <w:rsid w:val="00A87809"/>
    <w:rsid w:val="00A914E0"/>
    <w:rsid w:val="00A91C43"/>
    <w:rsid w:val="00A91E80"/>
    <w:rsid w:val="00A91F02"/>
    <w:rsid w:val="00A91F2A"/>
    <w:rsid w:val="00A941D8"/>
    <w:rsid w:val="00A96645"/>
    <w:rsid w:val="00AA1AFD"/>
    <w:rsid w:val="00AA429E"/>
    <w:rsid w:val="00AA43BA"/>
    <w:rsid w:val="00AA5010"/>
    <w:rsid w:val="00AA5599"/>
    <w:rsid w:val="00AA5A2D"/>
    <w:rsid w:val="00AA5B11"/>
    <w:rsid w:val="00AA6499"/>
    <w:rsid w:val="00AA711E"/>
    <w:rsid w:val="00AA7B4B"/>
    <w:rsid w:val="00AB0B35"/>
    <w:rsid w:val="00AB2CD6"/>
    <w:rsid w:val="00AB3234"/>
    <w:rsid w:val="00AB3376"/>
    <w:rsid w:val="00AB34C7"/>
    <w:rsid w:val="00AB39C7"/>
    <w:rsid w:val="00AB419E"/>
    <w:rsid w:val="00AB5032"/>
    <w:rsid w:val="00AB507B"/>
    <w:rsid w:val="00AB5E38"/>
    <w:rsid w:val="00AB7002"/>
    <w:rsid w:val="00AB73D6"/>
    <w:rsid w:val="00AB7F60"/>
    <w:rsid w:val="00AC0554"/>
    <w:rsid w:val="00AC10D6"/>
    <w:rsid w:val="00AC112E"/>
    <w:rsid w:val="00AC326C"/>
    <w:rsid w:val="00AC426D"/>
    <w:rsid w:val="00AC4B48"/>
    <w:rsid w:val="00AC5613"/>
    <w:rsid w:val="00AC5954"/>
    <w:rsid w:val="00AC64AE"/>
    <w:rsid w:val="00AC6E2D"/>
    <w:rsid w:val="00AC71DB"/>
    <w:rsid w:val="00AD0B59"/>
    <w:rsid w:val="00AD155A"/>
    <w:rsid w:val="00AD1D56"/>
    <w:rsid w:val="00AD5F8D"/>
    <w:rsid w:val="00AD6E2C"/>
    <w:rsid w:val="00AD7023"/>
    <w:rsid w:val="00AE2C58"/>
    <w:rsid w:val="00AE5166"/>
    <w:rsid w:val="00AE5994"/>
    <w:rsid w:val="00AE5AE3"/>
    <w:rsid w:val="00AE6F36"/>
    <w:rsid w:val="00AE6F41"/>
    <w:rsid w:val="00AF01D1"/>
    <w:rsid w:val="00AF1E99"/>
    <w:rsid w:val="00AF33B1"/>
    <w:rsid w:val="00AF3425"/>
    <w:rsid w:val="00AF376D"/>
    <w:rsid w:val="00AF38B1"/>
    <w:rsid w:val="00AF4337"/>
    <w:rsid w:val="00AF504A"/>
    <w:rsid w:val="00AF5811"/>
    <w:rsid w:val="00AF59BE"/>
    <w:rsid w:val="00AF6B20"/>
    <w:rsid w:val="00B00231"/>
    <w:rsid w:val="00B01DB7"/>
    <w:rsid w:val="00B020F7"/>
    <w:rsid w:val="00B029A1"/>
    <w:rsid w:val="00B04893"/>
    <w:rsid w:val="00B04D77"/>
    <w:rsid w:val="00B058F8"/>
    <w:rsid w:val="00B05A0D"/>
    <w:rsid w:val="00B061DB"/>
    <w:rsid w:val="00B0638A"/>
    <w:rsid w:val="00B07356"/>
    <w:rsid w:val="00B07C37"/>
    <w:rsid w:val="00B110EB"/>
    <w:rsid w:val="00B14B7D"/>
    <w:rsid w:val="00B1527D"/>
    <w:rsid w:val="00B169B0"/>
    <w:rsid w:val="00B16A05"/>
    <w:rsid w:val="00B17926"/>
    <w:rsid w:val="00B179F7"/>
    <w:rsid w:val="00B21EA8"/>
    <w:rsid w:val="00B232DF"/>
    <w:rsid w:val="00B2343F"/>
    <w:rsid w:val="00B23E8C"/>
    <w:rsid w:val="00B24F72"/>
    <w:rsid w:val="00B26399"/>
    <w:rsid w:val="00B2790C"/>
    <w:rsid w:val="00B3167C"/>
    <w:rsid w:val="00B329AF"/>
    <w:rsid w:val="00B329DC"/>
    <w:rsid w:val="00B32C22"/>
    <w:rsid w:val="00B33928"/>
    <w:rsid w:val="00B33DC8"/>
    <w:rsid w:val="00B34562"/>
    <w:rsid w:val="00B34572"/>
    <w:rsid w:val="00B345F1"/>
    <w:rsid w:val="00B34733"/>
    <w:rsid w:val="00B352C3"/>
    <w:rsid w:val="00B35B25"/>
    <w:rsid w:val="00B35EA3"/>
    <w:rsid w:val="00B36053"/>
    <w:rsid w:val="00B36FFA"/>
    <w:rsid w:val="00B37A1C"/>
    <w:rsid w:val="00B40C79"/>
    <w:rsid w:val="00B414BB"/>
    <w:rsid w:val="00B41B3B"/>
    <w:rsid w:val="00B4215D"/>
    <w:rsid w:val="00B422D8"/>
    <w:rsid w:val="00B4361E"/>
    <w:rsid w:val="00B45D78"/>
    <w:rsid w:val="00B467C7"/>
    <w:rsid w:val="00B46F15"/>
    <w:rsid w:val="00B47007"/>
    <w:rsid w:val="00B474CE"/>
    <w:rsid w:val="00B47EDA"/>
    <w:rsid w:val="00B5313A"/>
    <w:rsid w:val="00B53755"/>
    <w:rsid w:val="00B54711"/>
    <w:rsid w:val="00B54905"/>
    <w:rsid w:val="00B554E7"/>
    <w:rsid w:val="00B55D01"/>
    <w:rsid w:val="00B5603D"/>
    <w:rsid w:val="00B56171"/>
    <w:rsid w:val="00B5622F"/>
    <w:rsid w:val="00B56404"/>
    <w:rsid w:val="00B5644C"/>
    <w:rsid w:val="00B56C5D"/>
    <w:rsid w:val="00B603A2"/>
    <w:rsid w:val="00B6118F"/>
    <w:rsid w:val="00B612E4"/>
    <w:rsid w:val="00B61A89"/>
    <w:rsid w:val="00B61ACF"/>
    <w:rsid w:val="00B61C78"/>
    <w:rsid w:val="00B627DC"/>
    <w:rsid w:val="00B62F21"/>
    <w:rsid w:val="00B6483E"/>
    <w:rsid w:val="00B65DB0"/>
    <w:rsid w:val="00B66494"/>
    <w:rsid w:val="00B666CF"/>
    <w:rsid w:val="00B673BC"/>
    <w:rsid w:val="00B67B44"/>
    <w:rsid w:val="00B67D5B"/>
    <w:rsid w:val="00B716EA"/>
    <w:rsid w:val="00B71A5A"/>
    <w:rsid w:val="00B72909"/>
    <w:rsid w:val="00B72DC2"/>
    <w:rsid w:val="00B7640E"/>
    <w:rsid w:val="00B77035"/>
    <w:rsid w:val="00B7746E"/>
    <w:rsid w:val="00B77AFB"/>
    <w:rsid w:val="00B77C23"/>
    <w:rsid w:val="00B819A0"/>
    <w:rsid w:val="00B83AD1"/>
    <w:rsid w:val="00B8408C"/>
    <w:rsid w:val="00B844BD"/>
    <w:rsid w:val="00B8687F"/>
    <w:rsid w:val="00B87B44"/>
    <w:rsid w:val="00B87BB4"/>
    <w:rsid w:val="00B90590"/>
    <w:rsid w:val="00B92C51"/>
    <w:rsid w:val="00B935E1"/>
    <w:rsid w:val="00B93988"/>
    <w:rsid w:val="00B9430A"/>
    <w:rsid w:val="00B94C4B"/>
    <w:rsid w:val="00B96352"/>
    <w:rsid w:val="00B96608"/>
    <w:rsid w:val="00B96CEF"/>
    <w:rsid w:val="00B97ADA"/>
    <w:rsid w:val="00BA13D8"/>
    <w:rsid w:val="00BA15E9"/>
    <w:rsid w:val="00BA1F74"/>
    <w:rsid w:val="00BA1FE4"/>
    <w:rsid w:val="00BA20CB"/>
    <w:rsid w:val="00BA307C"/>
    <w:rsid w:val="00BA357C"/>
    <w:rsid w:val="00BA3B1E"/>
    <w:rsid w:val="00BA5249"/>
    <w:rsid w:val="00BA599A"/>
    <w:rsid w:val="00BA5BE2"/>
    <w:rsid w:val="00BA7B65"/>
    <w:rsid w:val="00BA7CF6"/>
    <w:rsid w:val="00BB1025"/>
    <w:rsid w:val="00BB3F80"/>
    <w:rsid w:val="00BB45A2"/>
    <w:rsid w:val="00BB4F33"/>
    <w:rsid w:val="00BB546C"/>
    <w:rsid w:val="00BB61C9"/>
    <w:rsid w:val="00BB6656"/>
    <w:rsid w:val="00BC3990"/>
    <w:rsid w:val="00BC3A59"/>
    <w:rsid w:val="00BC3FB0"/>
    <w:rsid w:val="00BC4A2B"/>
    <w:rsid w:val="00BC4B46"/>
    <w:rsid w:val="00BC58BF"/>
    <w:rsid w:val="00BC58D0"/>
    <w:rsid w:val="00BC7AF2"/>
    <w:rsid w:val="00BD17D8"/>
    <w:rsid w:val="00BD3286"/>
    <w:rsid w:val="00BD3948"/>
    <w:rsid w:val="00BD4142"/>
    <w:rsid w:val="00BD4B83"/>
    <w:rsid w:val="00BD4D5D"/>
    <w:rsid w:val="00BD59FF"/>
    <w:rsid w:val="00BD732D"/>
    <w:rsid w:val="00BE0336"/>
    <w:rsid w:val="00BE1CE1"/>
    <w:rsid w:val="00BE2D3F"/>
    <w:rsid w:val="00BE2EDC"/>
    <w:rsid w:val="00BE4B33"/>
    <w:rsid w:val="00BE4E87"/>
    <w:rsid w:val="00BE5DFA"/>
    <w:rsid w:val="00BE6CF2"/>
    <w:rsid w:val="00BE7F46"/>
    <w:rsid w:val="00BF0297"/>
    <w:rsid w:val="00BF0881"/>
    <w:rsid w:val="00BF13C7"/>
    <w:rsid w:val="00BF2B6C"/>
    <w:rsid w:val="00BF3457"/>
    <w:rsid w:val="00BF5256"/>
    <w:rsid w:val="00BF54C4"/>
    <w:rsid w:val="00BF580D"/>
    <w:rsid w:val="00BF5FDC"/>
    <w:rsid w:val="00BF6F25"/>
    <w:rsid w:val="00BF713D"/>
    <w:rsid w:val="00C00EFA"/>
    <w:rsid w:val="00C0157A"/>
    <w:rsid w:val="00C017AD"/>
    <w:rsid w:val="00C020DC"/>
    <w:rsid w:val="00C03FB6"/>
    <w:rsid w:val="00C048EE"/>
    <w:rsid w:val="00C04F88"/>
    <w:rsid w:val="00C05174"/>
    <w:rsid w:val="00C05C60"/>
    <w:rsid w:val="00C079C0"/>
    <w:rsid w:val="00C07EAC"/>
    <w:rsid w:val="00C105D5"/>
    <w:rsid w:val="00C10873"/>
    <w:rsid w:val="00C10C63"/>
    <w:rsid w:val="00C10FA1"/>
    <w:rsid w:val="00C12851"/>
    <w:rsid w:val="00C1373F"/>
    <w:rsid w:val="00C13F8F"/>
    <w:rsid w:val="00C1561B"/>
    <w:rsid w:val="00C16699"/>
    <w:rsid w:val="00C179C5"/>
    <w:rsid w:val="00C20A7C"/>
    <w:rsid w:val="00C20D28"/>
    <w:rsid w:val="00C21392"/>
    <w:rsid w:val="00C24214"/>
    <w:rsid w:val="00C24CB1"/>
    <w:rsid w:val="00C24DCB"/>
    <w:rsid w:val="00C24FA0"/>
    <w:rsid w:val="00C25BEE"/>
    <w:rsid w:val="00C26B25"/>
    <w:rsid w:val="00C277BE"/>
    <w:rsid w:val="00C30351"/>
    <w:rsid w:val="00C30757"/>
    <w:rsid w:val="00C30994"/>
    <w:rsid w:val="00C311EC"/>
    <w:rsid w:val="00C31427"/>
    <w:rsid w:val="00C31CED"/>
    <w:rsid w:val="00C32A1C"/>
    <w:rsid w:val="00C32ADA"/>
    <w:rsid w:val="00C34268"/>
    <w:rsid w:val="00C34BEE"/>
    <w:rsid w:val="00C34CAE"/>
    <w:rsid w:val="00C35C08"/>
    <w:rsid w:val="00C36B65"/>
    <w:rsid w:val="00C37776"/>
    <w:rsid w:val="00C4137B"/>
    <w:rsid w:val="00C43869"/>
    <w:rsid w:val="00C44251"/>
    <w:rsid w:val="00C4574C"/>
    <w:rsid w:val="00C46133"/>
    <w:rsid w:val="00C47EFE"/>
    <w:rsid w:val="00C52671"/>
    <w:rsid w:val="00C52841"/>
    <w:rsid w:val="00C546E2"/>
    <w:rsid w:val="00C556B2"/>
    <w:rsid w:val="00C56526"/>
    <w:rsid w:val="00C56701"/>
    <w:rsid w:val="00C56DEB"/>
    <w:rsid w:val="00C5702E"/>
    <w:rsid w:val="00C57161"/>
    <w:rsid w:val="00C57AD7"/>
    <w:rsid w:val="00C619BF"/>
    <w:rsid w:val="00C621CA"/>
    <w:rsid w:val="00C627C7"/>
    <w:rsid w:val="00C634D0"/>
    <w:rsid w:val="00C643BA"/>
    <w:rsid w:val="00C6623F"/>
    <w:rsid w:val="00C66767"/>
    <w:rsid w:val="00C66A5B"/>
    <w:rsid w:val="00C7319C"/>
    <w:rsid w:val="00C74F10"/>
    <w:rsid w:val="00C75C37"/>
    <w:rsid w:val="00C76016"/>
    <w:rsid w:val="00C82485"/>
    <w:rsid w:val="00C82540"/>
    <w:rsid w:val="00C832EF"/>
    <w:rsid w:val="00C8371B"/>
    <w:rsid w:val="00C83B3F"/>
    <w:rsid w:val="00C85CA2"/>
    <w:rsid w:val="00C85DDD"/>
    <w:rsid w:val="00C85E19"/>
    <w:rsid w:val="00C87834"/>
    <w:rsid w:val="00C87DA7"/>
    <w:rsid w:val="00C91289"/>
    <w:rsid w:val="00C91847"/>
    <w:rsid w:val="00C92140"/>
    <w:rsid w:val="00C92EF9"/>
    <w:rsid w:val="00C9358C"/>
    <w:rsid w:val="00C93C56"/>
    <w:rsid w:val="00C93D58"/>
    <w:rsid w:val="00C94867"/>
    <w:rsid w:val="00C94EEB"/>
    <w:rsid w:val="00C963B7"/>
    <w:rsid w:val="00C96433"/>
    <w:rsid w:val="00C96A72"/>
    <w:rsid w:val="00CA063B"/>
    <w:rsid w:val="00CA07F3"/>
    <w:rsid w:val="00CA0C14"/>
    <w:rsid w:val="00CA23E4"/>
    <w:rsid w:val="00CA33FC"/>
    <w:rsid w:val="00CA4D2F"/>
    <w:rsid w:val="00CA55A1"/>
    <w:rsid w:val="00CA6BA6"/>
    <w:rsid w:val="00CA6BA8"/>
    <w:rsid w:val="00CA7A94"/>
    <w:rsid w:val="00CB14DB"/>
    <w:rsid w:val="00CB16D0"/>
    <w:rsid w:val="00CB2237"/>
    <w:rsid w:val="00CB2DBB"/>
    <w:rsid w:val="00CB3422"/>
    <w:rsid w:val="00CB3575"/>
    <w:rsid w:val="00CB3DD7"/>
    <w:rsid w:val="00CB4A0F"/>
    <w:rsid w:val="00CB7B78"/>
    <w:rsid w:val="00CC142D"/>
    <w:rsid w:val="00CC20B1"/>
    <w:rsid w:val="00CC37E8"/>
    <w:rsid w:val="00CC4A68"/>
    <w:rsid w:val="00CC7F33"/>
    <w:rsid w:val="00CD21A8"/>
    <w:rsid w:val="00CD22D9"/>
    <w:rsid w:val="00CD6956"/>
    <w:rsid w:val="00CD69A8"/>
    <w:rsid w:val="00CD6FAF"/>
    <w:rsid w:val="00CE02CC"/>
    <w:rsid w:val="00CE3B56"/>
    <w:rsid w:val="00CE3CE3"/>
    <w:rsid w:val="00CE3E74"/>
    <w:rsid w:val="00CE4909"/>
    <w:rsid w:val="00CE601D"/>
    <w:rsid w:val="00CE67D0"/>
    <w:rsid w:val="00CF3530"/>
    <w:rsid w:val="00CF3AB4"/>
    <w:rsid w:val="00CF3F56"/>
    <w:rsid w:val="00CF42B8"/>
    <w:rsid w:val="00CF4394"/>
    <w:rsid w:val="00CF73B3"/>
    <w:rsid w:val="00D0086D"/>
    <w:rsid w:val="00D00950"/>
    <w:rsid w:val="00D0125D"/>
    <w:rsid w:val="00D05686"/>
    <w:rsid w:val="00D057EA"/>
    <w:rsid w:val="00D064F4"/>
    <w:rsid w:val="00D06763"/>
    <w:rsid w:val="00D075DB"/>
    <w:rsid w:val="00D104BC"/>
    <w:rsid w:val="00D105D5"/>
    <w:rsid w:val="00D10F47"/>
    <w:rsid w:val="00D13DD2"/>
    <w:rsid w:val="00D140FD"/>
    <w:rsid w:val="00D1690B"/>
    <w:rsid w:val="00D21252"/>
    <w:rsid w:val="00D21F24"/>
    <w:rsid w:val="00D22A5F"/>
    <w:rsid w:val="00D23163"/>
    <w:rsid w:val="00D23DFA"/>
    <w:rsid w:val="00D24814"/>
    <w:rsid w:val="00D24CA4"/>
    <w:rsid w:val="00D25E71"/>
    <w:rsid w:val="00D2677C"/>
    <w:rsid w:val="00D274E3"/>
    <w:rsid w:val="00D30C83"/>
    <w:rsid w:val="00D3115B"/>
    <w:rsid w:val="00D31618"/>
    <w:rsid w:val="00D31733"/>
    <w:rsid w:val="00D325BA"/>
    <w:rsid w:val="00D32E22"/>
    <w:rsid w:val="00D3437A"/>
    <w:rsid w:val="00D34649"/>
    <w:rsid w:val="00D3467A"/>
    <w:rsid w:val="00D34688"/>
    <w:rsid w:val="00D35619"/>
    <w:rsid w:val="00D3622D"/>
    <w:rsid w:val="00D409BD"/>
    <w:rsid w:val="00D42466"/>
    <w:rsid w:val="00D4389C"/>
    <w:rsid w:val="00D43E78"/>
    <w:rsid w:val="00D44179"/>
    <w:rsid w:val="00D453A8"/>
    <w:rsid w:val="00D466C3"/>
    <w:rsid w:val="00D46D9F"/>
    <w:rsid w:val="00D5167C"/>
    <w:rsid w:val="00D52CCF"/>
    <w:rsid w:val="00D545D8"/>
    <w:rsid w:val="00D54B3E"/>
    <w:rsid w:val="00D56935"/>
    <w:rsid w:val="00D57155"/>
    <w:rsid w:val="00D61578"/>
    <w:rsid w:val="00D6157E"/>
    <w:rsid w:val="00D62299"/>
    <w:rsid w:val="00D62E12"/>
    <w:rsid w:val="00D63362"/>
    <w:rsid w:val="00D63F08"/>
    <w:rsid w:val="00D6497F"/>
    <w:rsid w:val="00D658CC"/>
    <w:rsid w:val="00D66DCD"/>
    <w:rsid w:val="00D66F4B"/>
    <w:rsid w:val="00D673F9"/>
    <w:rsid w:val="00D678B7"/>
    <w:rsid w:val="00D67EA9"/>
    <w:rsid w:val="00D70F8D"/>
    <w:rsid w:val="00D71322"/>
    <w:rsid w:val="00D73E7D"/>
    <w:rsid w:val="00D74079"/>
    <w:rsid w:val="00D74136"/>
    <w:rsid w:val="00D75D10"/>
    <w:rsid w:val="00D76066"/>
    <w:rsid w:val="00D770C4"/>
    <w:rsid w:val="00D828B7"/>
    <w:rsid w:val="00D836E0"/>
    <w:rsid w:val="00D83A8A"/>
    <w:rsid w:val="00D840A7"/>
    <w:rsid w:val="00D841CF"/>
    <w:rsid w:val="00D8508F"/>
    <w:rsid w:val="00D878F9"/>
    <w:rsid w:val="00D91B6C"/>
    <w:rsid w:val="00D92678"/>
    <w:rsid w:val="00D94362"/>
    <w:rsid w:val="00D9454D"/>
    <w:rsid w:val="00D94E50"/>
    <w:rsid w:val="00D9520A"/>
    <w:rsid w:val="00D9591C"/>
    <w:rsid w:val="00D95E4F"/>
    <w:rsid w:val="00D97C15"/>
    <w:rsid w:val="00DA1FBC"/>
    <w:rsid w:val="00DA2FF2"/>
    <w:rsid w:val="00DA43A6"/>
    <w:rsid w:val="00DA6EBA"/>
    <w:rsid w:val="00DA7B15"/>
    <w:rsid w:val="00DB0C6F"/>
    <w:rsid w:val="00DB1BD3"/>
    <w:rsid w:val="00DB1E80"/>
    <w:rsid w:val="00DB224C"/>
    <w:rsid w:val="00DB38BB"/>
    <w:rsid w:val="00DB3A1A"/>
    <w:rsid w:val="00DB3D06"/>
    <w:rsid w:val="00DB4646"/>
    <w:rsid w:val="00DB47A2"/>
    <w:rsid w:val="00DB61E6"/>
    <w:rsid w:val="00DB6A02"/>
    <w:rsid w:val="00DB75F4"/>
    <w:rsid w:val="00DB7A92"/>
    <w:rsid w:val="00DB7FFC"/>
    <w:rsid w:val="00DC01C6"/>
    <w:rsid w:val="00DC0A1A"/>
    <w:rsid w:val="00DC1228"/>
    <w:rsid w:val="00DC206F"/>
    <w:rsid w:val="00DC7630"/>
    <w:rsid w:val="00DC76DD"/>
    <w:rsid w:val="00DC7F31"/>
    <w:rsid w:val="00DD0190"/>
    <w:rsid w:val="00DD0FF5"/>
    <w:rsid w:val="00DD129D"/>
    <w:rsid w:val="00DD1EFE"/>
    <w:rsid w:val="00DD28DD"/>
    <w:rsid w:val="00DD3F81"/>
    <w:rsid w:val="00DD530D"/>
    <w:rsid w:val="00DD5734"/>
    <w:rsid w:val="00DD5B17"/>
    <w:rsid w:val="00DD659F"/>
    <w:rsid w:val="00DE1320"/>
    <w:rsid w:val="00DE1A72"/>
    <w:rsid w:val="00DE3051"/>
    <w:rsid w:val="00DE3303"/>
    <w:rsid w:val="00DE3A8F"/>
    <w:rsid w:val="00DE400A"/>
    <w:rsid w:val="00DE54DB"/>
    <w:rsid w:val="00DE5B63"/>
    <w:rsid w:val="00DE722C"/>
    <w:rsid w:val="00DF0074"/>
    <w:rsid w:val="00DF0BA5"/>
    <w:rsid w:val="00DF16E6"/>
    <w:rsid w:val="00DF27A7"/>
    <w:rsid w:val="00DF376D"/>
    <w:rsid w:val="00DF3792"/>
    <w:rsid w:val="00DF3F29"/>
    <w:rsid w:val="00DF52DF"/>
    <w:rsid w:val="00DF6272"/>
    <w:rsid w:val="00DF6333"/>
    <w:rsid w:val="00E00C99"/>
    <w:rsid w:val="00E01D83"/>
    <w:rsid w:val="00E02D6E"/>
    <w:rsid w:val="00E0343C"/>
    <w:rsid w:val="00E03734"/>
    <w:rsid w:val="00E03F4F"/>
    <w:rsid w:val="00E042A2"/>
    <w:rsid w:val="00E0558E"/>
    <w:rsid w:val="00E05AD5"/>
    <w:rsid w:val="00E05E11"/>
    <w:rsid w:val="00E05E5C"/>
    <w:rsid w:val="00E06367"/>
    <w:rsid w:val="00E066B6"/>
    <w:rsid w:val="00E06FC3"/>
    <w:rsid w:val="00E10C35"/>
    <w:rsid w:val="00E11CB1"/>
    <w:rsid w:val="00E11FDA"/>
    <w:rsid w:val="00E121D4"/>
    <w:rsid w:val="00E12AEA"/>
    <w:rsid w:val="00E12DE6"/>
    <w:rsid w:val="00E1303A"/>
    <w:rsid w:val="00E133B8"/>
    <w:rsid w:val="00E14155"/>
    <w:rsid w:val="00E14814"/>
    <w:rsid w:val="00E14DB9"/>
    <w:rsid w:val="00E1609F"/>
    <w:rsid w:val="00E16E15"/>
    <w:rsid w:val="00E20FAD"/>
    <w:rsid w:val="00E22346"/>
    <w:rsid w:val="00E23154"/>
    <w:rsid w:val="00E23B9C"/>
    <w:rsid w:val="00E24233"/>
    <w:rsid w:val="00E24ED9"/>
    <w:rsid w:val="00E257A5"/>
    <w:rsid w:val="00E258D3"/>
    <w:rsid w:val="00E2594C"/>
    <w:rsid w:val="00E319EE"/>
    <w:rsid w:val="00E31BB5"/>
    <w:rsid w:val="00E329B8"/>
    <w:rsid w:val="00E350AF"/>
    <w:rsid w:val="00E358B8"/>
    <w:rsid w:val="00E35DE2"/>
    <w:rsid w:val="00E40435"/>
    <w:rsid w:val="00E40C95"/>
    <w:rsid w:val="00E40E56"/>
    <w:rsid w:val="00E41B24"/>
    <w:rsid w:val="00E41F2E"/>
    <w:rsid w:val="00E429C0"/>
    <w:rsid w:val="00E436BC"/>
    <w:rsid w:val="00E4432A"/>
    <w:rsid w:val="00E4556B"/>
    <w:rsid w:val="00E47531"/>
    <w:rsid w:val="00E47C8B"/>
    <w:rsid w:val="00E47CCB"/>
    <w:rsid w:val="00E505DA"/>
    <w:rsid w:val="00E5196F"/>
    <w:rsid w:val="00E51D0D"/>
    <w:rsid w:val="00E53075"/>
    <w:rsid w:val="00E5394C"/>
    <w:rsid w:val="00E53C2C"/>
    <w:rsid w:val="00E53DF5"/>
    <w:rsid w:val="00E5436E"/>
    <w:rsid w:val="00E545D8"/>
    <w:rsid w:val="00E548EC"/>
    <w:rsid w:val="00E54C26"/>
    <w:rsid w:val="00E556BB"/>
    <w:rsid w:val="00E562D5"/>
    <w:rsid w:val="00E56368"/>
    <w:rsid w:val="00E56D69"/>
    <w:rsid w:val="00E5715F"/>
    <w:rsid w:val="00E605DA"/>
    <w:rsid w:val="00E6073E"/>
    <w:rsid w:val="00E644DA"/>
    <w:rsid w:val="00E64617"/>
    <w:rsid w:val="00E65F39"/>
    <w:rsid w:val="00E66962"/>
    <w:rsid w:val="00E70E3A"/>
    <w:rsid w:val="00E71216"/>
    <w:rsid w:val="00E721C6"/>
    <w:rsid w:val="00E73363"/>
    <w:rsid w:val="00E73B4A"/>
    <w:rsid w:val="00E747A6"/>
    <w:rsid w:val="00E75473"/>
    <w:rsid w:val="00E758AF"/>
    <w:rsid w:val="00E75C0C"/>
    <w:rsid w:val="00E75C30"/>
    <w:rsid w:val="00E76402"/>
    <w:rsid w:val="00E77675"/>
    <w:rsid w:val="00E80018"/>
    <w:rsid w:val="00E801ED"/>
    <w:rsid w:val="00E81337"/>
    <w:rsid w:val="00E819C7"/>
    <w:rsid w:val="00E82B06"/>
    <w:rsid w:val="00E846F3"/>
    <w:rsid w:val="00E85335"/>
    <w:rsid w:val="00E87A1E"/>
    <w:rsid w:val="00E9181D"/>
    <w:rsid w:val="00E92043"/>
    <w:rsid w:val="00E92EDB"/>
    <w:rsid w:val="00E93064"/>
    <w:rsid w:val="00E945E3"/>
    <w:rsid w:val="00E94B00"/>
    <w:rsid w:val="00E9577E"/>
    <w:rsid w:val="00E96495"/>
    <w:rsid w:val="00E96674"/>
    <w:rsid w:val="00E97F5B"/>
    <w:rsid w:val="00EA0399"/>
    <w:rsid w:val="00EA0B67"/>
    <w:rsid w:val="00EA0DAE"/>
    <w:rsid w:val="00EA210F"/>
    <w:rsid w:val="00EA381C"/>
    <w:rsid w:val="00EA4E1B"/>
    <w:rsid w:val="00EA5B8B"/>
    <w:rsid w:val="00EA662F"/>
    <w:rsid w:val="00EA6ADA"/>
    <w:rsid w:val="00EA7300"/>
    <w:rsid w:val="00EB0071"/>
    <w:rsid w:val="00EB0681"/>
    <w:rsid w:val="00EB1AA0"/>
    <w:rsid w:val="00EB1DCD"/>
    <w:rsid w:val="00EB28E9"/>
    <w:rsid w:val="00EB2B87"/>
    <w:rsid w:val="00EB2D95"/>
    <w:rsid w:val="00EB4447"/>
    <w:rsid w:val="00EB4DA1"/>
    <w:rsid w:val="00EB5E06"/>
    <w:rsid w:val="00EB6F6B"/>
    <w:rsid w:val="00EB6FB2"/>
    <w:rsid w:val="00EB7A0D"/>
    <w:rsid w:val="00EC1BA8"/>
    <w:rsid w:val="00EC1C7E"/>
    <w:rsid w:val="00EC3BC7"/>
    <w:rsid w:val="00EC7324"/>
    <w:rsid w:val="00ED099B"/>
    <w:rsid w:val="00ED1095"/>
    <w:rsid w:val="00ED315F"/>
    <w:rsid w:val="00ED42EF"/>
    <w:rsid w:val="00ED4C3A"/>
    <w:rsid w:val="00ED5F49"/>
    <w:rsid w:val="00ED62EB"/>
    <w:rsid w:val="00ED63F1"/>
    <w:rsid w:val="00ED6C16"/>
    <w:rsid w:val="00EE0509"/>
    <w:rsid w:val="00EE0B50"/>
    <w:rsid w:val="00EE15CA"/>
    <w:rsid w:val="00EE15F8"/>
    <w:rsid w:val="00EE1F11"/>
    <w:rsid w:val="00EE2D68"/>
    <w:rsid w:val="00EE3D37"/>
    <w:rsid w:val="00EE49D7"/>
    <w:rsid w:val="00EE4DF1"/>
    <w:rsid w:val="00EE6354"/>
    <w:rsid w:val="00EF0176"/>
    <w:rsid w:val="00EF0B1E"/>
    <w:rsid w:val="00EF11C7"/>
    <w:rsid w:val="00EF1573"/>
    <w:rsid w:val="00EF1E97"/>
    <w:rsid w:val="00EF3415"/>
    <w:rsid w:val="00EF3744"/>
    <w:rsid w:val="00EF46EF"/>
    <w:rsid w:val="00EF697F"/>
    <w:rsid w:val="00EF780A"/>
    <w:rsid w:val="00EF7B2F"/>
    <w:rsid w:val="00F00529"/>
    <w:rsid w:val="00F02A1A"/>
    <w:rsid w:val="00F02C50"/>
    <w:rsid w:val="00F035C6"/>
    <w:rsid w:val="00F0380A"/>
    <w:rsid w:val="00F04E25"/>
    <w:rsid w:val="00F068DA"/>
    <w:rsid w:val="00F06AB0"/>
    <w:rsid w:val="00F06B2E"/>
    <w:rsid w:val="00F06F01"/>
    <w:rsid w:val="00F07325"/>
    <w:rsid w:val="00F0776E"/>
    <w:rsid w:val="00F07A39"/>
    <w:rsid w:val="00F10B37"/>
    <w:rsid w:val="00F11B42"/>
    <w:rsid w:val="00F11DD5"/>
    <w:rsid w:val="00F13937"/>
    <w:rsid w:val="00F13D57"/>
    <w:rsid w:val="00F13E29"/>
    <w:rsid w:val="00F1418C"/>
    <w:rsid w:val="00F1524D"/>
    <w:rsid w:val="00F155CE"/>
    <w:rsid w:val="00F159E8"/>
    <w:rsid w:val="00F1791C"/>
    <w:rsid w:val="00F2004B"/>
    <w:rsid w:val="00F21FF7"/>
    <w:rsid w:val="00F232A2"/>
    <w:rsid w:val="00F23825"/>
    <w:rsid w:val="00F25545"/>
    <w:rsid w:val="00F255C4"/>
    <w:rsid w:val="00F30114"/>
    <w:rsid w:val="00F303BE"/>
    <w:rsid w:val="00F30822"/>
    <w:rsid w:val="00F32867"/>
    <w:rsid w:val="00F33969"/>
    <w:rsid w:val="00F33AD0"/>
    <w:rsid w:val="00F34994"/>
    <w:rsid w:val="00F375D0"/>
    <w:rsid w:val="00F3778B"/>
    <w:rsid w:val="00F40143"/>
    <w:rsid w:val="00F40A0F"/>
    <w:rsid w:val="00F44C2B"/>
    <w:rsid w:val="00F4519E"/>
    <w:rsid w:val="00F4610A"/>
    <w:rsid w:val="00F47197"/>
    <w:rsid w:val="00F47B53"/>
    <w:rsid w:val="00F51AF7"/>
    <w:rsid w:val="00F5296E"/>
    <w:rsid w:val="00F55A61"/>
    <w:rsid w:val="00F60BDF"/>
    <w:rsid w:val="00F60D5F"/>
    <w:rsid w:val="00F61590"/>
    <w:rsid w:val="00F618FD"/>
    <w:rsid w:val="00F61ABA"/>
    <w:rsid w:val="00F6404B"/>
    <w:rsid w:val="00F641B8"/>
    <w:rsid w:val="00F6500F"/>
    <w:rsid w:val="00F65462"/>
    <w:rsid w:val="00F66F8B"/>
    <w:rsid w:val="00F6701E"/>
    <w:rsid w:val="00F67BFA"/>
    <w:rsid w:val="00F67E75"/>
    <w:rsid w:val="00F70479"/>
    <w:rsid w:val="00F7167E"/>
    <w:rsid w:val="00F71EC9"/>
    <w:rsid w:val="00F73117"/>
    <w:rsid w:val="00F7362D"/>
    <w:rsid w:val="00F73717"/>
    <w:rsid w:val="00F7597E"/>
    <w:rsid w:val="00F75A6C"/>
    <w:rsid w:val="00F76ED6"/>
    <w:rsid w:val="00F772F5"/>
    <w:rsid w:val="00F774BB"/>
    <w:rsid w:val="00F77A53"/>
    <w:rsid w:val="00F77E51"/>
    <w:rsid w:val="00F82181"/>
    <w:rsid w:val="00F84194"/>
    <w:rsid w:val="00F84B4C"/>
    <w:rsid w:val="00F84F87"/>
    <w:rsid w:val="00F85250"/>
    <w:rsid w:val="00F85DA3"/>
    <w:rsid w:val="00F87A3B"/>
    <w:rsid w:val="00F87D4E"/>
    <w:rsid w:val="00F91FA5"/>
    <w:rsid w:val="00F92836"/>
    <w:rsid w:val="00F9365C"/>
    <w:rsid w:val="00F9449A"/>
    <w:rsid w:val="00F94918"/>
    <w:rsid w:val="00F94BED"/>
    <w:rsid w:val="00F95FE7"/>
    <w:rsid w:val="00F97651"/>
    <w:rsid w:val="00F97DB2"/>
    <w:rsid w:val="00FA0842"/>
    <w:rsid w:val="00FA0C6E"/>
    <w:rsid w:val="00FA120F"/>
    <w:rsid w:val="00FA3459"/>
    <w:rsid w:val="00FA34BC"/>
    <w:rsid w:val="00FA505E"/>
    <w:rsid w:val="00FA5389"/>
    <w:rsid w:val="00FA55D0"/>
    <w:rsid w:val="00FA5B41"/>
    <w:rsid w:val="00FA7A62"/>
    <w:rsid w:val="00FA7F6A"/>
    <w:rsid w:val="00FB07D9"/>
    <w:rsid w:val="00FB0875"/>
    <w:rsid w:val="00FB0E8F"/>
    <w:rsid w:val="00FB123D"/>
    <w:rsid w:val="00FB14FA"/>
    <w:rsid w:val="00FB2534"/>
    <w:rsid w:val="00FB452F"/>
    <w:rsid w:val="00FB6295"/>
    <w:rsid w:val="00FB69BE"/>
    <w:rsid w:val="00FC0C50"/>
    <w:rsid w:val="00FC12D0"/>
    <w:rsid w:val="00FC3552"/>
    <w:rsid w:val="00FC3B1F"/>
    <w:rsid w:val="00FC4889"/>
    <w:rsid w:val="00FC50C8"/>
    <w:rsid w:val="00FC700D"/>
    <w:rsid w:val="00FC7E3E"/>
    <w:rsid w:val="00FD1A78"/>
    <w:rsid w:val="00FD3870"/>
    <w:rsid w:val="00FD41D3"/>
    <w:rsid w:val="00FD47CE"/>
    <w:rsid w:val="00FD4DB8"/>
    <w:rsid w:val="00FD50A2"/>
    <w:rsid w:val="00FD50F2"/>
    <w:rsid w:val="00FD6FA0"/>
    <w:rsid w:val="00FD7855"/>
    <w:rsid w:val="00FD7915"/>
    <w:rsid w:val="00FE11BA"/>
    <w:rsid w:val="00FE1579"/>
    <w:rsid w:val="00FE1647"/>
    <w:rsid w:val="00FE1918"/>
    <w:rsid w:val="00FE256F"/>
    <w:rsid w:val="00FE6F1D"/>
    <w:rsid w:val="00FE7EFD"/>
    <w:rsid w:val="00FF027D"/>
    <w:rsid w:val="00FF0800"/>
    <w:rsid w:val="00FF0BAE"/>
    <w:rsid w:val="00FF1C87"/>
    <w:rsid w:val="00FF27F0"/>
    <w:rsid w:val="00FF3557"/>
    <w:rsid w:val="00FF472F"/>
    <w:rsid w:val="00FF57E0"/>
    <w:rsid w:val="00FF6D01"/>
    <w:rsid w:val="00FF73DE"/>
    <w:rsid w:val="00FF7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B5FD"/>
  <w15:chartTrackingRefBased/>
  <w15:docId w15:val="{8399A018-3422-40CF-A3E2-9F85EDF5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10D6"/>
    <w:rPr>
      <w:sz w:val="24"/>
      <w:szCs w:val="24"/>
    </w:rPr>
  </w:style>
  <w:style w:type="paragraph" w:styleId="Titre4">
    <w:name w:val="heading 4"/>
    <w:aliases w:val="Titre 4 Fascicule"/>
    <w:basedOn w:val="Normal"/>
    <w:next w:val="Normal"/>
    <w:autoRedefine/>
    <w:qFormat/>
    <w:rsid w:val="00855ADA"/>
    <w:pPr>
      <w:keepNext/>
      <w:widowControl w:val="0"/>
      <w:numPr>
        <w:ilvl w:val="3"/>
        <w:numId w:val="4"/>
      </w:numPr>
      <w:spacing w:before="240" w:after="60"/>
      <w:jc w:val="both"/>
      <w:outlineLvl w:val="3"/>
    </w:pPr>
    <w:rPr>
      <w:rFonts w:ascii="Arial" w:hAnsi="Arial" w:cs="Arial"/>
      <w:caps/>
      <w:smallCaps/>
      <w:color w:val="00000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fascicule">
    <w:name w:val="Titre 4 fascicule"/>
    <w:basedOn w:val="Normal"/>
    <w:rsid w:val="000E51C6"/>
    <w:pPr>
      <w:numPr>
        <w:numId w:val="3"/>
      </w:numPr>
      <w:jc w:val="both"/>
    </w:pPr>
    <w:rPr>
      <w:rFonts w:ascii="Arial" w:hAnsi="Arial"/>
      <w:b/>
      <w:sz w:val="28"/>
    </w:rPr>
  </w:style>
  <w:style w:type="character" w:styleId="Lienhypertexte">
    <w:name w:val="Hyperlink"/>
    <w:rsid w:val="003338B5"/>
    <w:rPr>
      <w:color w:val="0000FF"/>
      <w:u w:val="single"/>
    </w:rPr>
  </w:style>
  <w:style w:type="paragraph" w:customStyle="1" w:styleId="corps-de-texte">
    <w:name w:val="corps-de-texte"/>
    <w:basedOn w:val="Normal"/>
    <w:rsid w:val="00AC10D6"/>
    <w:rPr>
      <w:rFonts w:ascii="Arial Unicode MS" w:eastAsia="Arial Unicode MS" w:hAnsi="Arial Unicode MS"/>
    </w:rPr>
  </w:style>
  <w:style w:type="paragraph" w:styleId="En-tte">
    <w:name w:val="header"/>
    <w:basedOn w:val="Normal"/>
    <w:rsid w:val="00AC10D6"/>
    <w:pPr>
      <w:widowControl w:val="0"/>
      <w:tabs>
        <w:tab w:val="center" w:pos="4536"/>
        <w:tab w:val="right" w:pos="9072"/>
      </w:tabs>
      <w:autoSpaceDE w:val="0"/>
      <w:autoSpaceDN w:val="0"/>
      <w:adjustRightInd w:val="0"/>
    </w:pPr>
    <w:rPr>
      <w:lang w:val="en-US" w:eastAsia="en-US"/>
    </w:rPr>
  </w:style>
  <w:style w:type="character" w:styleId="Numrodepage">
    <w:name w:val="page number"/>
    <w:basedOn w:val="Policepardfaut"/>
    <w:rsid w:val="00AC10D6"/>
  </w:style>
  <w:style w:type="paragraph" w:styleId="Pieddepage">
    <w:name w:val="footer"/>
    <w:basedOn w:val="Normal"/>
    <w:rsid w:val="00AC10D6"/>
    <w:pPr>
      <w:tabs>
        <w:tab w:val="center" w:pos="4536"/>
        <w:tab w:val="right" w:pos="9072"/>
      </w:tabs>
    </w:pPr>
  </w:style>
  <w:style w:type="paragraph" w:customStyle="1" w:styleId="fcorps-de-texte">
    <w:name w:val="fcorps-de-texte"/>
    <w:basedOn w:val="Normal"/>
    <w:rsid w:val="00AC10D6"/>
    <w:rPr>
      <w:rFonts w:ascii="Arial Unicode MS" w:eastAsia="Arial Unicode MS" w:hAnsi="Arial Unicode MS"/>
    </w:rPr>
  </w:style>
  <w:style w:type="paragraph" w:customStyle="1" w:styleId="En-tte0">
    <w:name w:val="En-tte"/>
    <w:basedOn w:val="Normal"/>
    <w:next w:val="Normal"/>
    <w:rsid w:val="00153F7E"/>
    <w:pPr>
      <w:autoSpaceDE w:val="0"/>
      <w:autoSpaceDN w:val="0"/>
      <w:adjustRightInd w:val="0"/>
    </w:pPr>
    <w:rPr>
      <w:rFonts w:ascii="Arial" w:hAnsi="Arial"/>
    </w:rPr>
  </w:style>
  <w:style w:type="paragraph" w:styleId="Retraitcorpsdetexte">
    <w:name w:val="Body Text Indent"/>
    <w:basedOn w:val="Normal"/>
    <w:rsid w:val="00906653"/>
    <w:pPr>
      <w:spacing w:after="120"/>
      <w:ind w:left="283"/>
    </w:pPr>
  </w:style>
  <w:style w:type="paragraph" w:styleId="Paragraphedeliste">
    <w:name w:val="List Paragraph"/>
    <w:basedOn w:val="Normal"/>
    <w:uiPriority w:val="34"/>
    <w:qFormat/>
    <w:rsid w:val="00EC1BA8"/>
    <w:pPr>
      <w:ind w:left="720"/>
      <w:contextualSpacing/>
    </w:pPr>
  </w:style>
  <w:style w:type="paragraph" w:styleId="NormalWeb">
    <w:name w:val="Normal (Web)"/>
    <w:basedOn w:val="Normal"/>
    <w:uiPriority w:val="99"/>
    <w:unhideWhenUsed/>
    <w:rsid w:val="004C137A"/>
    <w:pPr>
      <w:spacing w:before="100" w:beforeAutospacing="1" w:after="100" w:afterAutospacing="1"/>
    </w:pPr>
  </w:style>
  <w:style w:type="character" w:customStyle="1" w:styleId="matchlocations">
    <w:name w:val="matchlocations"/>
    <w:basedOn w:val="Policepardfaut"/>
    <w:rsid w:val="009A3B4F"/>
  </w:style>
  <w:style w:type="character" w:styleId="Marquedecommentaire">
    <w:name w:val="annotation reference"/>
    <w:basedOn w:val="Policepardfaut"/>
    <w:rsid w:val="00AF1E99"/>
    <w:rPr>
      <w:sz w:val="16"/>
      <w:szCs w:val="16"/>
    </w:rPr>
  </w:style>
  <w:style w:type="paragraph" w:styleId="Commentaire">
    <w:name w:val="annotation text"/>
    <w:basedOn w:val="Normal"/>
    <w:link w:val="CommentaireCar"/>
    <w:rsid w:val="00AF1E99"/>
    <w:rPr>
      <w:sz w:val="20"/>
      <w:szCs w:val="20"/>
    </w:rPr>
  </w:style>
  <w:style w:type="character" w:customStyle="1" w:styleId="CommentaireCar">
    <w:name w:val="Commentaire Car"/>
    <w:basedOn w:val="Policepardfaut"/>
    <w:link w:val="Commentaire"/>
    <w:rsid w:val="00AF1E99"/>
  </w:style>
  <w:style w:type="paragraph" w:styleId="Objetducommentaire">
    <w:name w:val="annotation subject"/>
    <w:basedOn w:val="Commentaire"/>
    <w:next w:val="Commentaire"/>
    <w:link w:val="ObjetducommentaireCar"/>
    <w:semiHidden/>
    <w:unhideWhenUsed/>
    <w:rsid w:val="00AF1E99"/>
    <w:rPr>
      <w:b/>
      <w:bCs/>
    </w:rPr>
  </w:style>
  <w:style w:type="character" w:customStyle="1" w:styleId="ObjetducommentaireCar">
    <w:name w:val="Objet du commentaire Car"/>
    <w:basedOn w:val="CommentaireCar"/>
    <w:link w:val="Objetducommentaire"/>
    <w:semiHidden/>
    <w:rsid w:val="00AF1E99"/>
    <w:rPr>
      <w:b/>
      <w:bCs/>
    </w:rPr>
  </w:style>
  <w:style w:type="paragraph" w:styleId="Textedebulles">
    <w:name w:val="Balloon Text"/>
    <w:basedOn w:val="Normal"/>
    <w:link w:val="TextedebullesCar"/>
    <w:semiHidden/>
    <w:unhideWhenUsed/>
    <w:rsid w:val="00A62B7D"/>
    <w:rPr>
      <w:rFonts w:ascii="Segoe UI" w:hAnsi="Segoe UI" w:cs="Segoe UI"/>
      <w:sz w:val="18"/>
      <w:szCs w:val="18"/>
    </w:rPr>
  </w:style>
  <w:style w:type="character" w:customStyle="1" w:styleId="TextedebullesCar">
    <w:name w:val="Texte de bulles Car"/>
    <w:basedOn w:val="Policepardfaut"/>
    <w:link w:val="Textedebulles"/>
    <w:semiHidden/>
    <w:rsid w:val="00A62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7853">
      <w:bodyDiv w:val="1"/>
      <w:marLeft w:val="0"/>
      <w:marRight w:val="0"/>
      <w:marTop w:val="0"/>
      <w:marBottom w:val="0"/>
      <w:divBdr>
        <w:top w:val="none" w:sz="0" w:space="0" w:color="auto"/>
        <w:left w:val="none" w:sz="0" w:space="0" w:color="auto"/>
        <w:bottom w:val="none" w:sz="0" w:space="0" w:color="auto"/>
        <w:right w:val="none" w:sz="0" w:space="0" w:color="auto"/>
      </w:divBdr>
    </w:div>
    <w:div w:id="1768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15372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2414339</vt:lpstr>
    </vt:vector>
  </TitlesOfParts>
  <Company>CONSEIL</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2414339</dc:title>
  <dc:subject/>
  <dc:creator>TUKOV Christophe</dc:creator>
  <cp:keywords/>
  <cp:lastModifiedBy>claude bonnefoy</cp:lastModifiedBy>
  <cp:revision>2</cp:revision>
  <dcterms:created xsi:type="dcterms:W3CDTF">2024-10-30T10:57:00Z</dcterms:created>
  <dcterms:modified xsi:type="dcterms:W3CDTF">2024-10-30T10:57:00Z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
    <vt:lpwstr>2414339</vt:lpwstr>
  </property>
  <property fmtid="{D5CDD505-2E9C-101B-9397-08002B2CF9AE}" pid="3" name="Jonction">
    <vt:lpwstr>2414339</vt:lpwstr>
  </property>
  <property fmtid="{D5CDD505-2E9C-101B-9397-08002B2CF9AE}" pid="4" name="req_civilite">
    <vt:lpwstr/>
  </property>
  <property fmtid="{D5CDD505-2E9C-101B-9397-08002B2CF9AE}" pid="5" name="req_prenom">
    <vt:lpwstr/>
  </property>
  <property fmtid="{D5CDD505-2E9C-101B-9397-08002B2CF9AE}" pid="6" name="req_nom">
    <vt:lpwstr>M. Potel</vt:lpwstr>
  </property>
  <property fmtid="{D5CDD505-2E9C-101B-9397-08002B2CF9AE}" pid="7" name="Req">
    <vt:lpwstr>M. POTEL et autres</vt:lpwstr>
  </property>
  <property fmtid="{D5CDD505-2E9C-101B-9397-08002B2CF9AE}" pid="8" name="def_civilite">
    <vt:lpwstr/>
  </property>
  <property fmtid="{D5CDD505-2E9C-101B-9397-08002B2CF9AE}" pid="9" name="def_prenom">
    <vt:lpwstr/>
  </property>
  <property fmtid="{D5CDD505-2E9C-101B-9397-08002B2CF9AE}" pid="10" name="def_nom">
    <vt:lpwstr>le Préfet de la seine-saint-denis</vt:lpwstr>
  </property>
</Properties>
</file>